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5569A" w14:textId="77777777" w:rsidR="00394ED0" w:rsidRPr="00E4024E" w:rsidRDefault="00394ED0" w:rsidP="00394ED0">
      <w:pPr>
        <w:jc w:val="center"/>
        <w:rPr>
          <w:rFonts w:ascii="ＭＳ ゴシック" w:eastAsia="ＭＳ ゴシック" w:hAnsi="ＭＳ ゴシック"/>
          <w:b/>
          <w:szCs w:val="24"/>
        </w:rPr>
      </w:pPr>
      <w:r w:rsidRPr="00E4024E">
        <w:rPr>
          <w:rFonts w:ascii="ＭＳ ゴシック" w:eastAsia="ＭＳ ゴシック" w:hAnsi="ＭＳ ゴシック" w:hint="eastAsia"/>
          <w:b/>
          <w:szCs w:val="24"/>
        </w:rPr>
        <w:t>地域再生計画</w:t>
      </w:r>
    </w:p>
    <w:p w14:paraId="0748371A" w14:textId="77777777" w:rsidR="00394ED0" w:rsidRPr="00C456EF" w:rsidRDefault="00394ED0" w:rsidP="00394ED0"/>
    <w:p w14:paraId="723DA9DB" w14:textId="2D36A300" w:rsidR="00973B1E" w:rsidRDefault="00394ED0" w:rsidP="00BA1713">
      <w:pPr>
        <w:rPr>
          <w:rFonts w:ascii="ＭＳ ゴシック" w:eastAsia="ＭＳ ゴシック" w:hAnsi="ＭＳ ゴシック"/>
          <w:b/>
        </w:rPr>
      </w:pPr>
      <w:r w:rsidRPr="00C456EF">
        <w:rPr>
          <w:rFonts w:ascii="ＭＳ ゴシック" w:eastAsia="ＭＳ ゴシック" w:hAnsi="ＭＳ ゴシック" w:hint="eastAsia"/>
          <w:b/>
        </w:rPr>
        <w:t>１　地域再生計画の名称</w:t>
      </w:r>
    </w:p>
    <w:p w14:paraId="7951C82D" w14:textId="70AFCC2F" w:rsidR="00394ED0" w:rsidRPr="00C456EF" w:rsidRDefault="00996540" w:rsidP="00911F85">
      <w:pPr>
        <w:ind w:firstLineChars="200" w:firstLine="480"/>
      </w:pPr>
      <w:r w:rsidRPr="00996540">
        <w:rPr>
          <w:rFonts w:hint="eastAsia"/>
        </w:rPr>
        <w:t>第２期</w:t>
      </w:r>
      <w:r w:rsidRPr="00996540">
        <w:t>南信州阿智村まち・ひと・しごと創生寄附活用プロジェクト</w:t>
      </w:r>
    </w:p>
    <w:p w14:paraId="2CCAC82D" w14:textId="77777777" w:rsidR="00973B1E" w:rsidRPr="00911F85" w:rsidRDefault="00973B1E" w:rsidP="00BA1713">
      <w:pPr>
        <w:rPr>
          <w:rFonts w:ascii="ＭＳ ゴシック" w:eastAsia="ＭＳ ゴシック" w:hAnsi="ＭＳ ゴシック"/>
          <w:b/>
        </w:rPr>
      </w:pPr>
    </w:p>
    <w:p w14:paraId="5AA7B816" w14:textId="639D8381" w:rsidR="00973B1E" w:rsidRDefault="00394ED0" w:rsidP="00BA1713">
      <w:pPr>
        <w:rPr>
          <w:rFonts w:ascii="ＭＳ ゴシック" w:eastAsia="ＭＳ ゴシック" w:hAnsi="ＭＳ ゴシック"/>
          <w:b/>
        </w:rPr>
      </w:pPr>
      <w:r w:rsidRPr="00C456EF">
        <w:rPr>
          <w:rFonts w:ascii="ＭＳ ゴシック" w:eastAsia="ＭＳ ゴシック" w:hAnsi="ＭＳ ゴシック" w:hint="eastAsia"/>
          <w:b/>
        </w:rPr>
        <w:t>２　地域再生計画の作成主体の名称</w:t>
      </w:r>
    </w:p>
    <w:p w14:paraId="1B4670D5" w14:textId="13547A70" w:rsidR="00394ED0" w:rsidRPr="00C456EF" w:rsidRDefault="00996540" w:rsidP="00996540">
      <w:pPr>
        <w:ind w:firstLineChars="200" w:firstLine="480"/>
      </w:pPr>
      <w:r w:rsidRPr="00996540">
        <w:rPr>
          <w:rFonts w:hint="eastAsia"/>
        </w:rPr>
        <w:t>長野県下伊那郡阿智村</w:t>
      </w:r>
    </w:p>
    <w:p w14:paraId="3605AC51" w14:textId="77777777" w:rsidR="00973B1E" w:rsidRDefault="00973B1E" w:rsidP="00BA1713">
      <w:pPr>
        <w:rPr>
          <w:rFonts w:ascii="ＭＳ ゴシック" w:eastAsia="ＭＳ ゴシック" w:hAnsi="ＭＳ ゴシック"/>
          <w:b/>
        </w:rPr>
      </w:pPr>
    </w:p>
    <w:p w14:paraId="270B7C71" w14:textId="77B35661" w:rsidR="00973B1E" w:rsidRDefault="00394ED0" w:rsidP="00BA1713">
      <w:pPr>
        <w:rPr>
          <w:rFonts w:ascii="ＭＳ ゴシック" w:eastAsia="ＭＳ ゴシック" w:hAnsi="ＭＳ ゴシック"/>
          <w:b/>
        </w:rPr>
      </w:pPr>
      <w:r w:rsidRPr="00C456EF">
        <w:rPr>
          <w:rFonts w:ascii="ＭＳ ゴシック" w:eastAsia="ＭＳ ゴシック" w:hAnsi="ＭＳ ゴシック" w:hint="eastAsia"/>
          <w:b/>
        </w:rPr>
        <w:t>３　地域再生計画の区域</w:t>
      </w:r>
    </w:p>
    <w:p w14:paraId="5CAD48AD" w14:textId="721E76DC" w:rsidR="00394ED0" w:rsidRPr="00C456EF" w:rsidRDefault="00996540" w:rsidP="009538CB">
      <w:pPr>
        <w:ind w:firstLineChars="200" w:firstLine="480"/>
      </w:pPr>
      <w:r>
        <w:rPr>
          <w:rFonts w:hint="eastAsia"/>
        </w:rPr>
        <w:t>長野県下伊那郡阿智村</w:t>
      </w:r>
      <w:r w:rsidR="00195FEC" w:rsidRPr="00195FEC">
        <w:rPr>
          <w:rFonts w:hint="eastAsia"/>
        </w:rPr>
        <w:t>の全域</w:t>
      </w:r>
    </w:p>
    <w:p w14:paraId="30591E0C" w14:textId="77777777" w:rsidR="00973B1E" w:rsidRDefault="00973B1E" w:rsidP="00394ED0">
      <w:pPr>
        <w:rPr>
          <w:rFonts w:ascii="ＭＳ ゴシック" w:eastAsia="ＭＳ ゴシック" w:hAnsi="ＭＳ ゴシック"/>
          <w:b/>
        </w:rPr>
      </w:pPr>
    </w:p>
    <w:p w14:paraId="23834B5D" w14:textId="275806AA" w:rsidR="00394ED0" w:rsidRDefault="00394ED0" w:rsidP="00394ED0">
      <w:pPr>
        <w:rPr>
          <w:rFonts w:ascii="ＭＳ ゴシック" w:eastAsia="ＭＳ ゴシック" w:hAnsi="ＭＳ ゴシック"/>
          <w:b/>
        </w:rPr>
      </w:pPr>
      <w:r w:rsidRPr="00C456EF">
        <w:rPr>
          <w:rFonts w:ascii="ＭＳ ゴシック" w:eastAsia="ＭＳ ゴシック" w:hAnsi="ＭＳ ゴシック" w:hint="eastAsia"/>
          <w:b/>
        </w:rPr>
        <w:t>４　地域再生計画の目標</w:t>
      </w:r>
    </w:p>
    <w:p w14:paraId="77447385" w14:textId="77777777" w:rsidR="00DD1F34" w:rsidRDefault="00996540" w:rsidP="00DD1F34">
      <w:pPr>
        <w:ind w:leftChars="100" w:left="240"/>
        <w:rPr>
          <w:rFonts w:asciiTheme="minorEastAsia" w:eastAsiaTheme="minorEastAsia" w:hAnsiTheme="minorEastAsia"/>
        </w:rPr>
      </w:pPr>
      <w:r w:rsidRPr="00996540">
        <w:rPr>
          <w:rFonts w:asciiTheme="minorEastAsia" w:eastAsiaTheme="minorEastAsia" w:hAnsiTheme="minorEastAsia" w:hint="eastAsia"/>
        </w:rPr>
        <w:t>旧清内路村・浪合村を含む阿智村の人口は、</w:t>
      </w:r>
      <w:r w:rsidRPr="00996540">
        <w:rPr>
          <w:rFonts w:asciiTheme="minorEastAsia" w:eastAsiaTheme="minorEastAsia" w:hAnsiTheme="minorEastAsia"/>
        </w:rPr>
        <w:t>1975年から2000年までの25年間では</w:t>
      </w:r>
    </w:p>
    <w:p w14:paraId="0C19A603" w14:textId="285F9E31" w:rsidR="00996540" w:rsidRPr="00996540" w:rsidRDefault="00996540" w:rsidP="00DD1F34">
      <w:pPr>
        <w:rPr>
          <w:rFonts w:asciiTheme="minorEastAsia" w:eastAsiaTheme="minorEastAsia" w:hAnsiTheme="minorEastAsia"/>
        </w:rPr>
      </w:pPr>
      <w:r w:rsidRPr="00996540">
        <w:rPr>
          <w:rFonts w:asciiTheme="minorEastAsia" w:eastAsiaTheme="minorEastAsia" w:hAnsiTheme="minorEastAsia"/>
        </w:rPr>
        <w:t>7,800人前後で推移し、ほぼ一定となっていた。しかしながら、2000年以降は人口減少が進み、2020年の国勢調査では6,068人となっており、今後もその傾向が続く見通しとなっている。国立社会保障・人口問題研究所の推計によると、2050年には、3,580人となり、2020年人口から41％減少すると見込まれている。</w:t>
      </w:r>
    </w:p>
    <w:p w14:paraId="556C5157" w14:textId="77777777" w:rsidR="00DD1F34" w:rsidRDefault="00996540" w:rsidP="00DD1F34">
      <w:pPr>
        <w:ind w:leftChars="100" w:left="240"/>
        <w:rPr>
          <w:rFonts w:asciiTheme="minorEastAsia" w:eastAsiaTheme="minorEastAsia" w:hAnsiTheme="minorEastAsia"/>
        </w:rPr>
      </w:pPr>
      <w:r w:rsidRPr="00996540">
        <w:rPr>
          <w:rFonts w:asciiTheme="minorEastAsia" w:eastAsiaTheme="minorEastAsia" w:hAnsiTheme="minorEastAsia" w:hint="eastAsia"/>
        </w:rPr>
        <w:t>年齢３階層別人口をみると、</w:t>
      </w:r>
      <w:r w:rsidRPr="00996540">
        <w:rPr>
          <w:rFonts w:asciiTheme="minorEastAsia" w:eastAsiaTheme="minorEastAsia" w:hAnsiTheme="minorEastAsia"/>
        </w:rPr>
        <w:t>1975年から2020年の推移では、年少人口が1,561人</w:t>
      </w:r>
    </w:p>
    <w:p w14:paraId="4F02796F" w14:textId="1810BE96" w:rsidR="00996540" w:rsidRPr="00996540" w:rsidRDefault="00996540" w:rsidP="00DD1F34">
      <w:pPr>
        <w:rPr>
          <w:rFonts w:asciiTheme="minorEastAsia" w:eastAsiaTheme="minorEastAsia" w:hAnsiTheme="minorEastAsia"/>
        </w:rPr>
      </w:pPr>
      <w:r w:rsidRPr="00996540">
        <w:rPr>
          <w:rFonts w:asciiTheme="minorEastAsia" w:eastAsiaTheme="minorEastAsia" w:hAnsiTheme="minorEastAsia"/>
        </w:rPr>
        <w:t>から794人、生産年齢人口は5,197人から3,017人と減少傾向であり、今後もその傾向は続くものと想定される。一方、老年人口は1,072人から2,257人と増加傾向にあり、2040年には老年人口の割合が生産性人口の割合を上回り、2050年には47.6%まで上昇するものと推計されている。</w:t>
      </w:r>
    </w:p>
    <w:p w14:paraId="440197BC" w14:textId="77777777" w:rsidR="00DD1F34" w:rsidRDefault="00996540" w:rsidP="00DD1F34">
      <w:pPr>
        <w:ind w:leftChars="100" w:left="240"/>
        <w:rPr>
          <w:rFonts w:asciiTheme="minorEastAsia" w:eastAsiaTheme="minorEastAsia" w:hAnsiTheme="minorEastAsia"/>
        </w:rPr>
      </w:pPr>
      <w:r w:rsidRPr="00996540">
        <w:rPr>
          <w:rFonts w:asciiTheme="minorEastAsia" w:eastAsiaTheme="minorEastAsia" w:hAnsiTheme="minorEastAsia" w:hint="eastAsia"/>
        </w:rPr>
        <w:t>自然動態については、</w:t>
      </w:r>
      <w:r w:rsidRPr="00996540">
        <w:rPr>
          <w:rFonts w:asciiTheme="minorEastAsia" w:eastAsiaTheme="minorEastAsia" w:hAnsiTheme="minorEastAsia"/>
        </w:rPr>
        <w:t>1998年以降、死亡数が出生数を上回る自然減の状況が続いて</w:t>
      </w:r>
    </w:p>
    <w:p w14:paraId="2CF987F1" w14:textId="37795012" w:rsidR="00996540" w:rsidRPr="00996540" w:rsidRDefault="00996540" w:rsidP="00DD1F34">
      <w:pPr>
        <w:rPr>
          <w:rFonts w:asciiTheme="minorEastAsia" w:eastAsiaTheme="minorEastAsia" w:hAnsiTheme="minorEastAsia"/>
        </w:rPr>
      </w:pPr>
      <w:r w:rsidRPr="00996540">
        <w:rPr>
          <w:rFonts w:asciiTheme="minorEastAsia" w:eastAsiaTheme="minorEastAsia" w:hAnsiTheme="minorEastAsia"/>
        </w:rPr>
        <w:t>おり、2020年は出生数33人、死亡数99人と▲66人の自然減となっている。高齢者人口が多いことから自然減は今後も続くと見込まれる。</w:t>
      </w:r>
    </w:p>
    <w:p w14:paraId="47DD4CD0" w14:textId="77777777" w:rsidR="00DD1F34" w:rsidRDefault="00996540" w:rsidP="00DD1F34">
      <w:pPr>
        <w:ind w:leftChars="100" w:left="240"/>
        <w:rPr>
          <w:rFonts w:asciiTheme="minorEastAsia" w:eastAsiaTheme="minorEastAsia" w:hAnsiTheme="minorEastAsia"/>
        </w:rPr>
      </w:pPr>
      <w:r w:rsidRPr="00996540">
        <w:rPr>
          <w:rFonts w:asciiTheme="minorEastAsia" w:eastAsiaTheme="minorEastAsia" w:hAnsiTheme="minorEastAsia" w:hint="eastAsia"/>
        </w:rPr>
        <w:t>出生数と出生率については、阿智村の合計特殊出生率は</w:t>
      </w:r>
      <w:r w:rsidRPr="00996540">
        <w:rPr>
          <w:rFonts w:asciiTheme="minorEastAsia" w:eastAsiaTheme="minorEastAsia" w:hAnsiTheme="minorEastAsia"/>
        </w:rPr>
        <w:t>2022年までは1.4から1.7</w:t>
      </w:r>
    </w:p>
    <w:p w14:paraId="7BE1029C" w14:textId="0C26CEEF" w:rsidR="00996540" w:rsidRPr="00996540" w:rsidRDefault="00996540" w:rsidP="00DD1F34">
      <w:pPr>
        <w:rPr>
          <w:rFonts w:asciiTheme="minorEastAsia" w:eastAsiaTheme="minorEastAsia" w:hAnsiTheme="minorEastAsia"/>
        </w:rPr>
      </w:pPr>
      <w:r w:rsidRPr="00996540">
        <w:rPr>
          <w:rFonts w:asciiTheme="minorEastAsia" w:eastAsiaTheme="minorEastAsia" w:hAnsiTheme="minorEastAsia"/>
        </w:rPr>
        <w:t>程度を維持していたが、2023年には0.86となり、人口置換水準である2.07には届かない状況である。</w:t>
      </w:r>
    </w:p>
    <w:p w14:paraId="053BD804" w14:textId="77777777" w:rsidR="00DD1F34" w:rsidRDefault="00996540" w:rsidP="00DD1F34">
      <w:pPr>
        <w:ind w:leftChars="100" w:left="240"/>
        <w:rPr>
          <w:rFonts w:asciiTheme="minorEastAsia" w:eastAsiaTheme="minorEastAsia" w:hAnsiTheme="minorEastAsia"/>
        </w:rPr>
      </w:pPr>
      <w:r w:rsidRPr="00996540">
        <w:rPr>
          <w:rFonts w:asciiTheme="minorEastAsia" w:eastAsiaTheme="minorEastAsia" w:hAnsiTheme="minorEastAsia" w:hint="eastAsia"/>
        </w:rPr>
        <w:t>社会保障・人口問題研究所の全国調査によると、理想の子供数を持たない理由とし</w:t>
      </w:r>
    </w:p>
    <w:p w14:paraId="022E279E" w14:textId="0FD8A4ED" w:rsidR="00996540" w:rsidRPr="00996540" w:rsidRDefault="00996540" w:rsidP="00DD1F34">
      <w:pPr>
        <w:rPr>
          <w:rFonts w:asciiTheme="minorEastAsia" w:eastAsiaTheme="minorEastAsia" w:hAnsiTheme="minorEastAsia"/>
        </w:rPr>
      </w:pPr>
      <w:r w:rsidRPr="00996540">
        <w:rPr>
          <w:rFonts w:asciiTheme="minorEastAsia" w:eastAsiaTheme="minorEastAsia" w:hAnsiTheme="minorEastAsia" w:hint="eastAsia"/>
        </w:rPr>
        <w:t>て「子育てに関する経済負担」が理由のトップとなっているため、出生を希望する人</w:t>
      </w:r>
      <w:r w:rsidRPr="00996540">
        <w:rPr>
          <w:rFonts w:asciiTheme="minorEastAsia" w:eastAsiaTheme="minorEastAsia" w:hAnsiTheme="minorEastAsia" w:hint="eastAsia"/>
        </w:rPr>
        <w:lastRenderedPageBreak/>
        <w:t>が安心して産み育てられる社会を構築することが必要である。</w:t>
      </w:r>
    </w:p>
    <w:p w14:paraId="3FB27F23" w14:textId="77777777" w:rsidR="00996540" w:rsidRPr="00996540" w:rsidRDefault="00996540" w:rsidP="00DD1F34">
      <w:pPr>
        <w:ind w:firstLineChars="100" w:firstLine="240"/>
        <w:rPr>
          <w:rFonts w:asciiTheme="minorEastAsia" w:eastAsiaTheme="minorEastAsia" w:hAnsiTheme="minorEastAsia"/>
        </w:rPr>
      </w:pPr>
      <w:r w:rsidRPr="00996540">
        <w:rPr>
          <w:rFonts w:asciiTheme="minorEastAsia" w:eastAsiaTheme="minorEastAsia" w:hAnsiTheme="minorEastAsia" w:hint="eastAsia"/>
        </w:rPr>
        <w:t>社会動態は</w:t>
      </w:r>
      <w:r w:rsidRPr="00996540">
        <w:rPr>
          <w:rFonts w:asciiTheme="minorEastAsia" w:eastAsiaTheme="minorEastAsia" w:hAnsiTheme="minorEastAsia"/>
        </w:rPr>
        <w:t>2014年度から2023年度までの社会動態をみると、社会増となった年もみられるものの、全体的には転出超過（社会減）となっている。2014年度からの10年間の平均では、年間25人が転出超過となっており、2020年は転入者数152人、転出者数203人と▲51人の社会減となっている。</w:t>
      </w:r>
    </w:p>
    <w:p w14:paraId="3DC43809" w14:textId="5F68C5C9"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rPr>
        <w:t>2010年から5年間ごとの年齢代別の移動数をみると、「15-19歳→20-24歳」の年代において進学や就職による転出者数が概ね50人～80人の転出超過となっている。</w:t>
      </w:r>
    </w:p>
    <w:p w14:paraId="2BA68557" w14:textId="77777777"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また、男女別の移動数を比較してみると、「</w:t>
      </w:r>
      <w:r w:rsidRPr="00996540">
        <w:rPr>
          <w:rFonts w:asciiTheme="minorEastAsia" w:eastAsiaTheme="minorEastAsia" w:hAnsiTheme="minorEastAsia"/>
        </w:rPr>
        <w:t>20-24歳→25歳-29歳」、「25歳-29歳→30歳-34歳」の年代で、男性より女性の転出超過が多くなっている。</w:t>
      </w:r>
    </w:p>
    <w:p w14:paraId="2E562CCE" w14:textId="5A689424"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今後も人口減少や少子高齢化が進むことで、労働力の低下や、地域の担い手の減少といった課題が生じる。</w:t>
      </w:r>
    </w:p>
    <w:p w14:paraId="3B019847" w14:textId="77777777"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これらの課題に対応するため、働く場所を創出し、若者が安心して子育てができる環境にすることで、定住の促進に取り組み、</w:t>
      </w:r>
      <w:r w:rsidRPr="00996540">
        <w:rPr>
          <w:rFonts w:asciiTheme="minorEastAsia" w:eastAsiaTheme="minorEastAsia" w:hAnsiTheme="minorEastAsia"/>
        </w:rPr>
        <w:t>2050年には、2020年人口の55％(3,378人)を維持することを目指す。</w:t>
      </w:r>
    </w:p>
    <w:p w14:paraId="473BB389" w14:textId="77777777"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上記の取り組みを推進するに当たり、本計画期間中、次の４つの事項を基本目標として掲げる。</w:t>
      </w:r>
    </w:p>
    <w:p w14:paraId="58635D25" w14:textId="77777777" w:rsidR="00996540" w:rsidRPr="00996540" w:rsidRDefault="00996540" w:rsidP="00996540">
      <w:pPr>
        <w:ind w:leftChars="-100" w:left="-240" w:firstLineChars="300" w:firstLine="720"/>
        <w:rPr>
          <w:rFonts w:asciiTheme="minorEastAsia" w:eastAsiaTheme="minorEastAsia" w:hAnsiTheme="minorEastAsia"/>
        </w:rPr>
      </w:pPr>
    </w:p>
    <w:p w14:paraId="76F92E21" w14:textId="296A1B70"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基本目標１　地域産業の育成により働く場</w:t>
      </w:r>
      <w:r w:rsidRPr="00996540">
        <w:rPr>
          <w:rFonts w:asciiTheme="minorEastAsia" w:eastAsiaTheme="minorEastAsia" w:hAnsiTheme="minorEastAsia"/>
        </w:rPr>
        <w:t>を創出する</w:t>
      </w:r>
    </w:p>
    <w:p w14:paraId="506B9216" w14:textId="5663856D" w:rsidR="00996540" w:rsidRPr="00996540" w:rsidRDefault="00996540" w:rsidP="0069427C">
      <w:pPr>
        <w:ind w:leftChars="-100" w:left="-240" w:firstLineChars="200" w:firstLine="480"/>
        <w:rPr>
          <w:rFonts w:asciiTheme="minorEastAsia" w:eastAsiaTheme="minorEastAsia" w:hAnsiTheme="minorEastAsia"/>
        </w:rPr>
      </w:pPr>
      <w:r w:rsidRPr="00996540">
        <w:rPr>
          <w:rFonts w:asciiTheme="minorEastAsia" w:eastAsiaTheme="minorEastAsia" w:hAnsiTheme="minorEastAsia" w:hint="eastAsia"/>
        </w:rPr>
        <w:t>基本目標２　定住人口の維持や人口</w:t>
      </w:r>
      <w:r w:rsidRPr="00996540">
        <w:rPr>
          <w:rFonts w:asciiTheme="minorEastAsia" w:eastAsiaTheme="minorEastAsia" w:hAnsiTheme="minorEastAsia"/>
        </w:rPr>
        <w:t>減少の緩和のため居住等の環境を充実させる</w:t>
      </w:r>
    </w:p>
    <w:p w14:paraId="49D037A0" w14:textId="77777777" w:rsidR="00996540" w:rsidRPr="00996540"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基本目標３　若者が希望をもって結婚、子育てできる村をめざす</w:t>
      </w:r>
    </w:p>
    <w:p w14:paraId="05C1D8FB" w14:textId="53BB06B3" w:rsidR="0006404A" w:rsidRDefault="00996540" w:rsidP="0069427C">
      <w:pPr>
        <w:ind w:firstLineChars="100" w:firstLine="240"/>
        <w:rPr>
          <w:rFonts w:asciiTheme="minorEastAsia" w:eastAsiaTheme="minorEastAsia" w:hAnsiTheme="minorEastAsia"/>
        </w:rPr>
      </w:pPr>
      <w:r w:rsidRPr="00996540">
        <w:rPr>
          <w:rFonts w:asciiTheme="minorEastAsia" w:eastAsiaTheme="minorEastAsia" w:hAnsiTheme="minorEastAsia" w:hint="eastAsia"/>
        </w:rPr>
        <w:t>基本目標４　各地域の特性を生かし、安心安全なふるさとづくりをめざす</w:t>
      </w:r>
      <w:r w:rsidRPr="00996540">
        <w:rPr>
          <w:rFonts w:asciiTheme="minorEastAsia" w:eastAsiaTheme="minorEastAsia" w:hAnsiTheme="minorEastAsia"/>
        </w:rPr>
        <w:t xml:space="preserve">  </w:t>
      </w:r>
    </w:p>
    <w:p w14:paraId="507CD982" w14:textId="77777777" w:rsidR="0016286F" w:rsidRDefault="0016286F" w:rsidP="0016286F">
      <w:pPr>
        <w:ind w:firstLineChars="300" w:firstLine="720"/>
        <w:rPr>
          <w:rFonts w:asciiTheme="minorEastAsia" w:eastAsiaTheme="minorEastAsia" w:hAnsiTheme="minorEastAsia"/>
        </w:rPr>
      </w:pPr>
    </w:p>
    <w:p w14:paraId="0B71A470" w14:textId="52F3B6A8" w:rsidR="007A57D2" w:rsidRPr="0016286F" w:rsidRDefault="007A57D2" w:rsidP="0016286F">
      <w:pPr>
        <w:ind w:firstLineChars="100" w:firstLine="241"/>
        <w:rPr>
          <w:rFonts w:ascii="ＭＳ ゴシック" w:eastAsia="ＭＳ ゴシック" w:hAnsi="ＭＳ ゴシック"/>
          <w:b/>
        </w:rPr>
      </w:pPr>
      <w:r w:rsidRPr="0016286F">
        <w:rPr>
          <w:rFonts w:ascii="ＭＳ ゴシック" w:eastAsia="ＭＳ ゴシック" w:hAnsi="ＭＳ ゴシック" w:hint="eastAsia"/>
          <w:b/>
        </w:rPr>
        <w:t>【</w:t>
      </w:r>
      <w:r w:rsidR="00616851" w:rsidRPr="0016286F">
        <w:rPr>
          <w:rFonts w:ascii="ＭＳ ゴシック" w:eastAsia="ＭＳ ゴシック" w:hAnsi="ＭＳ ゴシック" w:hint="eastAsia"/>
          <w:b/>
        </w:rPr>
        <w:t>数値</w:t>
      </w:r>
      <w:r w:rsidRPr="0016286F">
        <w:rPr>
          <w:rFonts w:ascii="ＭＳ ゴシック" w:eastAsia="ＭＳ ゴシック" w:hAnsi="ＭＳ ゴシック" w:hint="eastAsia"/>
          <w:b/>
        </w:rPr>
        <w:t>目標】</w:t>
      </w:r>
    </w:p>
    <w:tbl>
      <w:tblPr>
        <w:tblStyle w:val="a3"/>
        <w:tblW w:w="8380" w:type="dxa"/>
        <w:jc w:val="right"/>
        <w:tblLayout w:type="fixed"/>
        <w:tblLook w:val="04A0" w:firstRow="1" w:lastRow="0" w:firstColumn="1" w:lastColumn="0" w:noHBand="0" w:noVBand="1"/>
      </w:tblPr>
      <w:tblGrid>
        <w:gridCol w:w="1077"/>
        <w:gridCol w:w="2604"/>
        <w:gridCol w:w="1417"/>
        <w:gridCol w:w="1531"/>
        <w:gridCol w:w="1751"/>
      </w:tblGrid>
      <w:tr w:rsidR="005D2EE1" w:rsidRPr="006F0E07" w14:paraId="45F0EC70" w14:textId="60A207F2" w:rsidTr="0012476A">
        <w:trPr>
          <w:jc w:val="right"/>
        </w:trPr>
        <w:tc>
          <w:tcPr>
            <w:tcW w:w="1077" w:type="dxa"/>
            <w:tcBorders>
              <w:top w:val="single" w:sz="4" w:space="0" w:color="auto"/>
            </w:tcBorders>
            <w:vAlign w:val="center"/>
          </w:tcPr>
          <w:p w14:paraId="2E2EDBAA" w14:textId="479A9298" w:rsidR="005D2EE1" w:rsidRPr="006F0E07" w:rsidRDefault="005D2EE1" w:rsidP="0016286F">
            <w:pPr>
              <w:kinsoku w:val="0"/>
              <w:overflowPunct w:val="0"/>
              <w:autoSpaceDE w:val="0"/>
              <w:autoSpaceDN w:val="0"/>
              <w:jc w:val="left"/>
              <w:rPr>
                <w:rFonts w:ascii="ＭＳ ゴシック" w:eastAsia="ＭＳ ゴシック" w:hAnsi="ＭＳ ゴシック"/>
                <w:sz w:val="21"/>
                <w:szCs w:val="21"/>
              </w:rPr>
            </w:pPr>
            <w:r w:rsidRPr="00016564">
              <w:rPr>
                <w:rFonts w:ascii="ＭＳ ゴシック" w:eastAsia="ＭＳ ゴシック" w:hAnsi="ＭＳ ゴシック" w:cs="Arial" w:hint="eastAsia"/>
                <w:sz w:val="21"/>
                <w:szCs w:val="21"/>
              </w:rPr>
              <w:t>５</w:t>
            </w:r>
            <w:r>
              <w:rPr>
                <w:rFonts w:ascii="ＭＳ ゴシック" w:eastAsia="ＭＳ ゴシック" w:hAnsi="ＭＳ ゴシック" w:cs="Arial" w:hint="eastAsia"/>
                <w:sz w:val="21"/>
                <w:szCs w:val="21"/>
              </w:rPr>
              <w:t>－２の①</w:t>
            </w:r>
            <w:r w:rsidRPr="00016564">
              <w:rPr>
                <w:rFonts w:ascii="ＭＳ ゴシック" w:eastAsia="ＭＳ ゴシック" w:hAnsi="ＭＳ ゴシック" w:cs="Arial" w:hint="eastAsia"/>
                <w:sz w:val="21"/>
                <w:szCs w:val="21"/>
              </w:rPr>
              <w:t>に掲げる事業</w:t>
            </w:r>
          </w:p>
        </w:tc>
        <w:tc>
          <w:tcPr>
            <w:tcW w:w="2604" w:type="dxa"/>
            <w:tcBorders>
              <w:top w:val="single" w:sz="4" w:space="0" w:color="auto"/>
            </w:tcBorders>
            <w:vAlign w:val="center"/>
          </w:tcPr>
          <w:p w14:paraId="2E823E12" w14:textId="21A97D59" w:rsidR="005D2EE1" w:rsidRPr="006F0E07" w:rsidRDefault="005D2EE1" w:rsidP="005D2EE1">
            <w:pPr>
              <w:kinsoku w:val="0"/>
              <w:overflowPunct w:val="0"/>
              <w:autoSpaceDE w:val="0"/>
              <w:autoSpaceDN w:val="0"/>
              <w:jc w:val="center"/>
              <w:rPr>
                <w:rFonts w:ascii="ＭＳ ゴシック" w:eastAsia="ＭＳ ゴシック" w:hAnsi="ＭＳ ゴシック"/>
                <w:sz w:val="21"/>
                <w:szCs w:val="21"/>
              </w:rPr>
            </w:pPr>
            <w:r w:rsidRPr="006F0E07">
              <w:rPr>
                <w:rFonts w:ascii="ＭＳ ゴシック" w:eastAsia="ＭＳ ゴシック" w:hAnsi="ＭＳ ゴシック" w:hint="eastAsia"/>
                <w:sz w:val="21"/>
                <w:szCs w:val="21"/>
              </w:rPr>
              <w:t>ＫＰＩ</w:t>
            </w:r>
          </w:p>
        </w:tc>
        <w:tc>
          <w:tcPr>
            <w:tcW w:w="1417" w:type="dxa"/>
            <w:tcBorders>
              <w:top w:val="single" w:sz="4" w:space="0" w:color="auto"/>
            </w:tcBorders>
            <w:vAlign w:val="center"/>
          </w:tcPr>
          <w:p w14:paraId="70409CB9" w14:textId="77777777" w:rsidR="005D2EE1" w:rsidRDefault="005D2EE1" w:rsidP="005C4655">
            <w:pPr>
              <w:kinsoku w:val="0"/>
              <w:wordWrap w:val="0"/>
              <w:overflowPunct w:val="0"/>
              <w:autoSpaceDE w:val="0"/>
              <w:autoSpaceDN w:val="0"/>
              <w:jc w:val="center"/>
              <w:rPr>
                <w:rFonts w:ascii="ＭＳ ゴシック" w:eastAsia="ＭＳ ゴシック" w:hAnsi="ＭＳ ゴシック"/>
                <w:sz w:val="21"/>
                <w:szCs w:val="21"/>
                <w:lang w:eastAsia="zh-TW"/>
              </w:rPr>
            </w:pPr>
            <w:r w:rsidRPr="006F0E07">
              <w:rPr>
                <w:rFonts w:ascii="ＭＳ ゴシック" w:eastAsia="ＭＳ ゴシック" w:hAnsi="ＭＳ ゴシック" w:hint="eastAsia"/>
                <w:sz w:val="21"/>
                <w:szCs w:val="21"/>
                <w:lang w:eastAsia="zh-TW"/>
              </w:rPr>
              <w:t>現状値</w:t>
            </w:r>
          </w:p>
          <w:p w14:paraId="2B0DD65F" w14:textId="0132D37D" w:rsidR="005D2EE1" w:rsidRPr="006F0E07" w:rsidRDefault="005D2EE1" w:rsidP="005C4655">
            <w:pPr>
              <w:kinsoku w:val="0"/>
              <w:overflowPunct w:val="0"/>
              <w:autoSpaceDE w:val="0"/>
              <w:autoSpaceDN w:val="0"/>
              <w:jc w:val="center"/>
              <w:rPr>
                <w:rFonts w:ascii="ＭＳ ゴシック" w:eastAsia="ＭＳ ゴシック" w:hAnsi="ＭＳ ゴシック"/>
                <w:sz w:val="21"/>
                <w:szCs w:val="21"/>
                <w:lang w:eastAsia="zh-TW"/>
              </w:rPr>
            </w:pPr>
            <w:r w:rsidRPr="008C6CB5">
              <w:rPr>
                <w:rFonts w:ascii="ＭＳ ゴシック" w:eastAsia="ＭＳ ゴシック" w:hAnsi="ＭＳ ゴシック" w:hint="eastAsia"/>
                <w:w w:val="75"/>
                <w:sz w:val="21"/>
                <w:szCs w:val="21"/>
                <w:fitText w:val="1260" w:id="-2071239167"/>
                <w:lang w:eastAsia="zh-TW"/>
              </w:rPr>
              <w:t>（</w:t>
            </w:r>
            <w:r w:rsidR="00013032" w:rsidRPr="008C6CB5">
              <w:rPr>
                <w:rFonts w:ascii="ＭＳ ゴシック" w:eastAsia="ＭＳ ゴシック" w:hAnsi="ＭＳ ゴシック" w:hint="eastAsia"/>
                <w:w w:val="75"/>
                <w:sz w:val="21"/>
                <w:szCs w:val="21"/>
                <w:fitText w:val="1260" w:id="-2071239167"/>
                <w:lang w:eastAsia="zh-TW"/>
              </w:rPr>
              <w:t>計画開始時点</w:t>
            </w:r>
            <w:r w:rsidRPr="008C6CB5">
              <w:rPr>
                <w:rFonts w:ascii="ＭＳ ゴシック" w:eastAsia="ＭＳ ゴシック" w:hAnsi="ＭＳ ゴシック" w:hint="eastAsia"/>
                <w:w w:val="75"/>
                <w:sz w:val="21"/>
                <w:szCs w:val="21"/>
                <w:fitText w:val="1260" w:id="-2071239167"/>
                <w:lang w:eastAsia="zh-TW"/>
              </w:rPr>
              <w:t>）</w:t>
            </w:r>
          </w:p>
        </w:tc>
        <w:tc>
          <w:tcPr>
            <w:tcW w:w="1531" w:type="dxa"/>
            <w:tcBorders>
              <w:top w:val="single" w:sz="4" w:space="0" w:color="auto"/>
              <w:right w:val="single" w:sz="4" w:space="0" w:color="auto"/>
            </w:tcBorders>
            <w:vAlign w:val="center"/>
          </w:tcPr>
          <w:p w14:paraId="76586F72" w14:textId="77777777" w:rsidR="005D2EE1" w:rsidRDefault="005D2EE1" w:rsidP="005C4655">
            <w:pPr>
              <w:kinsoku w:val="0"/>
              <w:wordWrap w:val="0"/>
              <w:overflowPunct w:val="0"/>
              <w:autoSpaceDE w:val="0"/>
              <w:autoSpaceDN w:val="0"/>
              <w:jc w:val="center"/>
              <w:rPr>
                <w:rFonts w:ascii="ＭＳ ゴシック" w:eastAsia="ＭＳ ゴシック" w:hAnsi="ＭＳ ゴシック"/>
                <w:sz w:val="21"/>
                <w:szCs w:val="21"/>
              </w:rPr>
            </w:pPr>
            <w:r w:rsidRPr="006F0E07">
              <w:rPr>
                <w:rFonts w:ascii="ＭＳ ゴシック" w:eastAsia="ＭＳ ゴシック" w:hAnsi="ＭＳ ゴシック" w:hint="eastAsia"/>
                <w:sz w:val="21"/>
                <w:szCs w:val="21"/>
              </w:rPr>
              <w:t>目標値</w:t>
            </w:r>
          </w:p>
          <w:p w14:paraId="25221420" w14:textId="4DEEAAA9" w:rsidR="005D2EE1" w:rsidRPr="006F0E07" w:rsidRDefault="005D2EE1" w:rsidP="005C4655">
            <w:pPr>
              <w:kinsoku w:val="0"/>
              <w:overflowPunct w:val="0"/>
              <w:autoSpaceDE w:val="0"/>
              <w:autoSpaceDN w:val="0"/>
              <w:jc w:val="center"/>
              <w:rPr>
                <w:rFonts w:ascii="ＭＳ ゴシック" w:eastAsia="ＭＳ ゴシック" w:hAnsi="ＭＳ ゴシック"/>
                <w:sz w:val="21"/>
                <w:szCs w:val="21"/>
              </w:rPr>
            </w:pPr>
            <w:r w:rsidRPr="00F9158D">
              <w:rPr>
                <w:rFonts w:ascii="ＭＳ ゴシック" w:eastAsia="ＭＳ ゴシック" w:hAnsi="ＭＳ ゴシック" w:hint="eastAsia"/>
                <w:sz w:val="21"/>
                <w:szCs w:val="21"/>
              </w:rPr>
              <w:t>（</w:t>
            </w:r>
            <w:r w:rsidR="00AD6FF2">
              <w:rPr>
                <w:rFonts w:ascii="ＭＳ ゴシック" w:eastAsia="ＭＳ ゴシック" w:hAnsi="ＭＳ ゴシック" w:hint="eastAsia"/>
                <w:sz w:val="21"/>
                <w:szCs w:val="21"/>
              </w:rPr>
              <w:t>2027</w:t>
            </w:r>
            <w:r w:rsidRPr="00F9158D">
              <w:rPr>
                <w:rFonts w:ascii="ＭＳ ゴシック" w:eastAsia="ＭＳ ゴシック" w:hAnsi="ＭＳ ゴシック" w:hint="eastAsia"/>
                <w:sz w:val="21"/>
                <w:szCs w:val="21"/>
              </w:rPr>
              <w:t>年度）</w:t>
            </w:r>
          </w:p>
        </w:tc>
        <w:tc>
          <w:tcPr>
            <w:tcW w:w="1751" w:type="dxa"/>
            <w:tcBorders>
              <w:top w:val="single" w:sz="4" w:space="0" w:color="auto"/>
              <w:left w:val="single" w:sz="4" w:space="0" w:color="auto"/>
              <w:bottom w:val="single" w:sz="4" w:space="0" w:color="auto"/>
              <w:right w:val="single" w:sz="4" w:space="0" w:color="auto"/>
            </w:tcBorders>
          </w:tcPr>
          <w:p w14:paraId="4317C0BB" w14:textId="61C829F3" w:rsidR="005D2EE1" w:rsidRPr="00016564" w:rsidRDefault="005D2EE1" w:rsidP="005D2EE1">
            <w:pPr>
              <w:kinsoku w:val="0"/>
              <w:wordWrap w:val="0"/>
              <w:overflowPunct w:val="0"/>
              <w:autoSpaceDE w:val="0"/>
              <w:autoSpaceDN w:val="0"/>
              <w:jc w:val="center"/>
              <w:rPr>
                <w:rFonts w:ascii="ＭＳ ゴシック" w:eastAsia="ＭＳ ゴシック" w:hAnsi="ＭＳ ゴシック"/>
                <w:sz w:val="21"/>
                <w:szCs w:val="21"/>
              </w:rPr>
            </w:pPr>
            <w:r w:rsidRPr="00016564">
              <w:rPr>
                <w:rFonts w:ascii="ＭＳ ゴシック" w:eastAsia="ＭＳ ゴシック" w:hAnsi="ＭＳ ゴシック" w:cs="Arial" w:hint="eastAsia"/>
                <w:sz w:val="21"/>
                <w:szCs w:val="21"/>
              </w:rPr>
              <w:t>達成に寄与する地方版総合戦略の基本目標</w:t>
            </w:r>
          </w:p>
        </w:tc>
      </w:tr>
      <w:tr w:rsidR="00DD1F34" w:rsidRPr="006F0E07" w14:paraId="0EB5DC6A" w14:textId="01499C68" w:rsidTr="00A5767C">
        <w:trPr>
          <w:jc w:val="right"/>
        </w:trPr>
        <w:tc>
          <w:tcPr>
            <w:tcW w:w="1077" w:type="dxa"/>
            <w:vMerge w:val="restart"/>
            <w:vAlign w:val="center"/>
          </w:tcPr>
          <w:p w14:paraId="66E3A460" w14:textId="33253104" w:rsidR="00DD1F34" w:rsidRPr="0024613F" w:rsidRDefault="00DD1F34" w:rsidP="0016286F">
            <w:pPr>
              <w:kinsoku w:val="0"/>
              <w:overflowPunct w:val="0"/>
              <w:autoSpaceDE w:val="0"/>
              <w:autoSpaceDN w:val="0"/>
              <w:jc w:val="center"/>
              <w:rPr>
                <w:sz w:val="21"/>
                <w:szCs w:val="21"/>
              </w:rPr>
            </w:pPr>
            <w:r>
              <w:rPr>
                <w:rFonts w:hint="eastAsia"/>
                <w:sz w:val="21"/>
                <w:szCs w:val="21"/>
              </w:rPr>
              <w:t>ア</w:t>
            </w:r>
          </w:p>
        </w:tc>
        <w:tc>
          <w:tcPr>
            <w:tcW w:w="2604" w:type="dxa"/>
            <w:vAlign w:val="center"/>
          </w:tcPr>
          <w:p w14:paraId="34FD6DBF" w14:textId="6810235F" w:rsidR="00DD1F34" w:rsidRPr="0024613F" w:rsidRDefault="00DD1F34" w:rsidP="005D2EE1">
            <w:pPr>
              <w:kinsoku w:val="0"/>
              <w:wordWrap w:val="0"/>
              <w:overflowPunct w:val="0"/>
              <w:autoSpaceDE w:val="0"/>
              <w:autoSpaceDN w:val="0"/>
              <w:rPr>
                <w:sz w:val="21"/>
                <w:szCs w:val="21"/>
              </w:rPr>
            </w:pPr>
            <w:r>
              <w:rPr>
                <w:rFonts w:hint="eastAsia"/>
                <w:sz w:val="21"/>
                <w:szCs w:val="21"/>
              </w:rPr>
              <w:t>農業生産額</w:t>
            </w:r>
          </w:p>
        </w:tc>
        <w:tc>
          <w:tcPr>
            <w:tcW w:w="1417" w:type="dxa"/>
            <w:vAlign w:val="center"/>
          </w:tcPr>
          <w:p w14:paraId="7967FCB8" w14:textId="5CFAE2F8" w:rsidR="00DD1F34" w:rsidRPr="0024613F" w:rsidRDefault="00DD1F34" w:rsidP="005D2EE1">
            <w:pPr>
              <w:kinsoku w:val="0"/>
              <w:wordWrap w:val="0"/>
              <w:overflowPunct w:val="0"/>
              <w:autoSpaceDE w:val="0"/>
              <w:autoSpaceDN w:val="0"/>
              <w:jc w:val="right"/>
              <w:rPr>
                <w:sz w:val="21"/>
                <w:szCs w:val="21"/>
              </w:rPr>
            </w:pPr>
            <w:r>
              <w:rPr>
                <w:sz w:val="21"/>
                <w:szCs w:val="21"/>
              </w:rPr>
              <w:t>9.3億円</w:t>
            </w:r>
          </w:p>
        </w:tc>
        <w:tc>
          <w:tcPr>
            <w:tcW w:w="1531" w:type="dxa"/>
            <w:vAlign w:val="center"/>
          </w:tcPr>
          <w:p w14:paraId="255711DC" w14:textId="42E3FE56" w:rsidR="00DD1F34" w:rsidRPr="0024613F" w:rsidRDefault="00DD1F34" w:rsidP="005D2EE1">
            <w:pPr>
              <w:kinsoku w:val="0"/>
              <w:wordWrap w:val="0"/>
              <w:overflowPunct w:val="0"/>
              <w:autoSpaceDE w:val="0"/>
              <w:autoSpaceDN w:val="0"/>
              <w:jc w:val="right"/>
              <w:rPr>
                <w:sz w:val="21"/>
                <w:szCs w:val="21"/>
              </w:rPr>
            </w:pPr>
            <w:r>
              <w:rPr>
                <w:sz w:val="21"/>
                <w:szCs w:val="21"/>
              </w:rPr>
              <w:t>9.5億円</w:t>
            </w:r>
          </w:p>
        </w:tc>
        <w:tc>
          <w:tcPr>
            <w:tcW w:w="1751" w:type="dxa"/>
            <w:vMerge w:val="restart"/>
            <w:tcBorders>
              <w:top w:val="single" w:sz="4" w:space="0" w:color="auto"/>
              <w:left w:val="single" w:sz="4" w:space="0" w:color="auto"/>
              <w:right w:val="single" w:sz="4" w:space="0" w:color="auto"/>
            </w:tcBorders>
            <w:vAlign w:val="center"/>
          </w:tcPr>
          <w:p w14:paraId="0001E66D" w14:textId="102405CD" w:rsidR="00DD1F34" w:rsidRPr="0024613F" w:rsidRDefault="00DD1F34" w:rsidP="005D2EE1">
            <w:pPr>
              <w:kinsoku w:val="0"/>
              <w:wordWrap w:val="0"/>
              <w:overflowPunct w:val="0"/>
              <w:autoSpaceDE w:val="0"/>
              <w:autoSpaceDN w:val="0"/>
              <w:jc w:val="center"/>
              <w:rPr>
                <w:sz w:val="21"/>
                <w:szCs w:val="21"/>
              </w:rPr>
            </w:pPr>
            <w:r w:rsidRPr="0024613F">
              <w:rPr>
                <w:rFonts w:hint="eastAsia"/>
                <w:sz w:val="21"/>
                <w:szCs w:val="21"/>
              </w:rPr>
              <w:t>基本目標</w:t>
            </w:r>
            <w:r>
              <w:rPr>
                <w:rFonts w:hint="eastAsia"/>
                <w:sz w:val="21"/>
                <w:szCs w:val="21"/>
              </w:rPr>
              <w:t>1</w:t>
            </w:r>
          </w:p>
        </w:tc>
      </w:tr>
      <w:tr w:rsidR="00DD1F34" w:rsidRPr="006F0E07" w14:paraId="7EE93299" w14:textId="77777777" w:rsidTr="00A5767C">
        <w:trPr>
          <w:jc w:val="right"/>
        </w:trPr>
        <w:tc>
          <w:tcPr>
            <w:tcW w:w="1077" w:type="dxa"/>
            <w:vMerge/>
            <w:vAlign w:val="center"/>
          </w:tcPr>
          <w:p w14:paraId="415E391F" w14:textId="77777777" w:rsidR="00DD1F34" w:rsidRDefault="00DD1F34" w:rsidP="0016286F">
            <w:pPr>
              <w:kinsoku w:val="0"/>
              <w:overflowPunct w:val="0"/>
              <w:autoSpaceDE w:val="0"/>
              <w:autoSpaceDN w:val="0"/>
              <w:jc w:val="center"/>
              <w:rPr>
                <w:sz w:val="21"/>
                <w:szCs w:val="21"/>
              </w:rPr>
            </w:pPr>
          </w:p>
        </w:tc>
        <w:tc>
          <w:tcPr>
            <w:tcW w:w="2604" w:type="dxa"/>
            <w:vAlign w:val="center"/>
          </w:tcPr>
          <w:p w14:paraId="56C240D6" w14:textId="3FF3591D" w:rsidR="00DD1F34" w:rsidRPr="0024613F" w:rsidRDefault="00DD1F34" w:rsidP="005D2EE1">
            <w:pPr>
              <w:kinsoku w:val="0"/>
              <w:wordWrap w:val="0"/>
              <w:overflowPunct w:val="0"/>
              <w:autoSpaceDE w:val="0"/>
              <w:autoSpaceDN w:val="0"/>
              <w:rPr>
                <w:sz w:val="21"/>
                <w:szCs w:val="21"/>
              </w:rPr>
            </w:pPr>
            <w:r>
              <w:rPr>
                <w:rFonts w:hint="eastAsia"/>
                <w:sz w:val="21"/>
                <w:szCs w:val="21"/>
              </w:rPr>
              <w:t>製造品出荷額</w:t>
            </w:r>
          </w:p>
        </w:tc>
        <w:tc>
          <w:tcPr>
            <w:tcW w:w="1417" w:type="dxa"/>
            <w:vAlign w:val="center"/>
          </w:tcPr>
          <w:p w14:paraId="753E4521" w14:textId="42103B12" w:rsidR="00DD1F34" w:rsidRPr="0024613F" w:rsidRDefault="00DD1F34" w:rsidP="005D2EE1">
            <w:pPr>
              <w:kinsoku w:val="0"/>
              <w:wordWrap w:val="0"/>
              <w:overflowPunct w:val="0"/>
              <w:autoSpaceDE w:val="0"/>
              <w:autoSpaceDN w:val="0"/>
              <w:jc w:val="right"/>
              <w:rPr>
                <w:sz w:val="21"/>
                <w:szCs w:val="21"/>
              </w:rPr>
            </w:pPr>
            <w:r>
              <w:rPr>
                <w:sz w:val="21"/>
                <w:szCs w:val="21"/>
              </w:rPr>
              <w:t>231億円</w:t>
            </w:r>
          </w:p>
        </w:tc>
        <w:tc>
          <w:tcPr>
            <w:tcW w:w="1531" w:type="dxa"/>
            <w:vAlign w:val="center"/>
          </w:tcPr>
          <w:p w14:paraId="70EEF8B3" w14:textId="216172E3" w:rsidR="00DD1F34" w:rsidRPr="0024613F" w:rsidRDefault="00DD1F34" w:rsidP="005D2EE1">
            <w:pPr>
              <w:kinsoku w:val="0"/>
              <w:wordWrap w:val="0"/>
              <w:overflowPunct w:val="0"/>
              <w:autoSpaceDE w:val="0"/>
              <w:autoSpaceDN w:val="0"/>
              <w:jc w:val="right"/>
              <w:rPr>
                <w:sz w:val="21"/>
                <w:szCs w:val="21"/>
              </w:rPr>
            </w:pPr>
            <w:r>
              <w:rPr>
                <w:sz w:val="21"/>
                <w:szCs w:val="21"/>
              </w:rPr>
              <w:t>233億円</w:t>
            </w:r>
          </w:p>
        </w:tc>
        <w:tc>
          <w:tcPr>
            <w:tcW w:w="1751" w:type="dxa"/>
            <w:vMerge/>
            <w:tcBorders>
              <w:left w:val="single" w:sz="4" w:space="0" w:color="auto"/>
              <w:right w:val="single" w:sz="4" w:space="0" w:color="auto"/>
            </w:tcBorders>
            <w:vAlign w:val="center"/>
          </w:tcPr>
          <w:p w14:paraId="1AC7D2A8" w14:textId="77777777" w:rsidR="00DD1F34" w:rsidRPr="0024613F" w:rsidRDefault="00DD1F34" w:rsidP="005D2EE1">
            <w:pPr>
              <w:kinsoku w:val="0"/>
              <w:wordWrap w:val="0"/>
              <w:overflowPunct w:val="0"/>
              <w:autoSpaceDE w:val="0"/>
              <w:autoSpaceDN w:val="0"/>
              <w:jc w:val="center"/>
              <w:rPr>
                <w:sz w:val="21"/>
                <w:szCs w:val="21"/>
              </w:rPr>
            </w:pPr>
          </w:p>
        </w:tc>
      </w:tr>
      <w:tr w:rsidR="00DD1F34" w:rsidRPr="006F0E07" w14:paraId="1403D276" w14:textId="77777777" w:rsidTr="00A5767C">
        <w:trPr>
          <w:jc w:val="right"/>
        </w:trPr>
        <w:tc>
          <w:tcPr>
            <w:tcW w:w="1077" w:type="dxa"/>
            <w:vMerge/>
            <w:vAlign w:val="center"/>
          </w:tcPr>
          <w:p w14:paraId="2AB16E4F" w14:textId="77777777" w:rsidR="00DD1F34" w:rsidRDefault="00DD1F34" w:rsidP="0016286F">
            <w:pPr>
              <w:kinsoku w:val="0"/>
              <w:overflowPunct w:val="0"/>
              <w:autoSpaceDE w:val="0"/>
              <w:autoSpaceDN w:val="0"/>
              <w:jc w:val="center"/>
              <w:rPr>
                <w:sz w:val="21"/>
                <w:szCs w:val="21"/>
              </w:rPr>
            </w:pPr>
          </w:p>
        </w:tc>
        <w:tc>
          <w:tcPr>
            <w:tcW w:w="2604" w:type="dxa"/>
            <w:vAlign w:val="center"/>
          </w:tcPr>
          <w:p w14:paraId="73E18B56" w14:textId="1160E6D3" w:rsidR="00DD1F34" w:rsidRPr="0024613F" w:rsidRDefault="00DD1F34" w:rsidP="005D2EE1">
            <w:pPr>
              <w:kinsoku w:val="0"/>
              <w:wordWrap w:val="0"/>
              <w:overflowPunct w:val="0"/>
              <w:autoSpaceDE w:val="0"/>
              <w:autoSpaceDN w:val="0"/>
              <w:rPr>
                <w:sz w:val="21"/>
                <w:szCs w:val="21"/>
              </w:rPr>
            </w:pPr>
            <w:r>
              <w:rPr>
                <w:rFonts w:hint="eastAsia"/>
                <w:sz w:val="21"/>
                <w:szCs w:val="21"/>
              </w:rPr>
              <w:t>商品販売額</w:t>
            </w:r>
          </w:p>
        </w:tc>
        <w:tc>
          <w:tcPr>
            <w:tcW w:w="1417" w:type="dxa"/>
            <w:vAlign w:val="center"/>
          </w:tcPr>
          <w:p w14:paraId="2EAB5CC0" w14:textId="1FD35306" w:rsidR="00DD1F34" w:rsidRPr="0024613F" w:rsidRDefault="00DD1F34" w:rsidP="005D2EE1">
            <w:pPr>
              <w:kinsoku w:val="0"/>
              <w:wordWrap w:val="0"/>
              <w:overflowPunct w:val="0"/>
              <w:autoSpaceDE w:val="0"/>
              <w:autoSpaceDN w:val="0"/>
              <w:jc w:val="right"/>
              <w:rPr>
                <w:sz w:val="21"/>
                <w:szCs w:val="21"/>
              </w:rPr>
            </w:pPr>
            <w:r>
              <w:rPr>
                <w:sz w:val="21"/>
                <w:szCs w:val="21"/>
              </w:rPr>
              <w:t>45億円</w:t>
            </w:r>
          </w:p>
        </w:tc>
        <w:tc>
          <w:tcPr>
            <w:tcW w:w="1531" w:type="dxa"/>
            <w:vAlign w:val="center"/>
          </w:tcPr>
          <w:p w14:paraId="7F120AFC" w14:textId="203C1E00" w:rsidR="00DD1F34" w:rsidRPr="0024613F" w:rsidRDefault="00DD1F34" w:rsidP="005D2EE1">
            <w:pPr>
              <w:kinsoku w:val="0"/>
              <w:wordWrap w:val="0"/>
              <w:overflowPunct w:val="0"/>
              <w:autoSpaceDE w:val="0"/>
              <w:autoSpaceDN w:val="0"/>
              <w:jc w:val="right"/>
              <w:rPr>
                <w:sz w:val="21"/>
                <w:szCs w:val="21"/>
              </w:rPr>
            </w:pPr>
            <w:r>
              <w:rPr>
                <w:sz w:val="21"/>
                <w:szCs w:val="21"/>
              </w:rPr>
              <w:t>47億円</w:t>
            </w:r>
          </w:p>
        </w:tc>
        <w:tc>
          <w:tcPr>
            <w:tcW w:w="1751" w:type="dxa"/>
            <w:vMerge/>
            <w:tcBorders>
              <w:left w:val="single" w:sz="4" w:space="0" w:color="auto"/>
              <w:right w:val="single" w:sz="4" w:space="0" w:color="auto"/>
            </w:tcBorders>
            <w:vAlign w:val="center"/>
          </w:tcPr>
          <w:p w14:paraId="723C728F" w14:textId="77777777" w:rsidR="00DD1F34" w:rsidRPr="0024613F" w:rsidRDefault="00DD1F34" w:rsidP="005D2EE1">
            <w:pPr>
              <w:kinsoku w:val="0"/>
              <w:wordWrap w:val="0"/>
              <w:overflowPunct w:val="0"/>
              <w:autoSpaceDE w:val="0"/>
              <w:autoSpaceDN w:val="0"/>
              <w:jc w:val="center"/>
              <w:rPr>
                <w:sz w:val="21"/>
                <w:szCs w:val="21"/>
              </w:rPr>
            </w:pPr>
          </w:p>
        </w:tc>
      </w:tr>
      <w:tr w:rsidR="00DD1F34" w:rsidRPr="006F0E07" w14:paraId="34ACD39C" w14:textId="77777777" w:rsidTr="00A5767C">
        <w:trPr>
          <w:jc w:val="right"/>
        </w:trPr>
        <w:tc>
          <w:tcPr>
            <w:tcW w:w="1077" w:type="dxa"/>
            <w:vMerge/>
            <w:vAlign w:val="center"/>
          </w:tcPr>
          <w:p w14:paraId="0AD5867B" w14:textId="77777777" w:rsidR="00DD1F34" w:rsidRDefault="00DD1F34" w:rsidP="0016286F">
            <w:pPr>
              <w:kinsoku w:val="0"/>
              <w:overflowPunct w:val="0"/>
              <w:autoSpaceDE w:val="0"/>
              <w:autoSpaceDN w:val="0"/>
              <w:jc w:val="center"/>
              <w:rPr>
                <w:sz w:val="21"/>
                <w:szCs w:val="21"/>
              </w:rPr>
            </w:pPr>
          </w:p>
        </w:tc>
        <w:tc>
          <w:tcPr>
            <w:tcW w:w="2604" w:type="dxa"/>
            <w:vAlign w:val="center"/>
          </w:tcPr>
          <w:p w14:paraId="3C94D27C" w14:textId="7EFA5511" w:rsidR="00DD1F34" w:rsidRPr="0024613F" w:rsidRDefault="00DD1F34" w:rsidP="005D2EE1">
            <w:pPr>
              <w:kinsoku w:val="0"/>
              <w:wordWrap w:val="0"/>
              <w:overflowPunct w:val="0"/>
              <w:autoSpaceDE w:val="0"/>
              <w:autoSpaceDN w:val="0"/>
              <w:rPr>
                <w:sz w:val="21"/>
                <w:szCs w:val="21"/>
              </w:rPr>
            </w:pPr>
            <w:r>
              <w:rPr>
                <w:rFonts w:hint="eastAsia"/>
                <w:sz w:val="21"/>
                <w:szCs w:val="21"/>
              </w:rPr>
              <w:t>観光消費額</w:t>
            </w:r>
          </w:p>
        </w:tc>
        <w:tc>
          <w:tcPr>
            <w:tcW w:w="1417" w:type="dxa"/>
            <w:vAlign w:val="center"/>
          </w:tcPr>
          <w:p w14:paraId="345BA28F" w14:textId="61DA6062" w:rsidR="00DD1F34" w:rsidRPr="0024613F" w:rsidRDefault="00DD1F34" w:rsidP="005D2EE1">
            <w:pPr>
              <w:kinsoku w:val="0"/>
              <w:wordWrap w:val="0"/>
              <w:overflowPunct w:val="0"/>
              <w:autoSpaceDE w:val="0"/>
              <w:autoSpaceDN w:val="0"/>
              <w:jc w:val="right"/>
              <w:rPr>
                <w:sz w:val="21"/>
                <w:szCs w:val="21"/>
              </w:rPr>
            </w:pPr>
            <w:r>
              <w:rPr>
                <w:sz w:val="21"/>
                <w:szCs w:val="21"/>
              </w:rPr>
              <w:t>52億円</w:t>
            </w:r>
          </w:p>
        </w:tc>
        <w:tc>
          <w:tcPr>
            <w:tcW w:w="1531" w:type="dxa"/>
            <w:vAlign w:val="center"/>
          </w:tcPr>
          <w:p w14:paraId="3A7814AD" w14:textId="65A4A39C" w:rsidR="00DD1F34" w:rsidRPr="0024613F" w:rsidRDefault="00DD1F34" w:rsidP="005D2EE1">
            <w:pPr>
              <w:kinsoku w:val="0"/>
              <w:wordWrap w:val="0"/>
              <w:overflowPunct w:val="0"/>
              <w:autoSpaceDE w:val="0"/>
              <w:autoSpaceDN w:val="0"/>
              <w:jc w:val="right"/>
              <w:rPr>
                <w:sz w:val="21"/>
                <w:szCs w:val="21"/>
              </w:rPr>
            </w:pPr>
            <w:r>
              <w:rPr>
                <w:sz w:val="21"/>
                <w:szCs w:val="21"/>
              </w:rPr>
              <w:t>57億円</w:t>
            </w:r>
          </w:p>
        </w:tc>
        <w:tc>
          <w:tcPr>
            <w:tcW w:w="1751" w:type="dxa"/>
            <w:vMerge/>
            <w:tcBorders>
              <w:left w:val="single" w:sz="4" w:space="0" w:color="auto"/>
              <w:bottom w:val="single" w:sz="4" w:space="0" w:color="auto"/>
              <w:right w:val="single" w:sz="4" w:space="0" w:color="auto"/>
            </w:tcBorders>
            <w:vAlign w:val="center"/>
          </w:tcPr>
          <w:p w14:paraId="2BBE0AB0" w14:textId="77777777" w:rsidR="00DD1F34" w:rsidRPr="0024613F" w:rsidRDefault="00DD1F34" w:rsidP="005D2EE1">
            <w:pPr>
              <w:kinsoku w:val="0"/>
              <w:wordWrap w:val="0"/>
              <w:overflowPunct w:val="0"/>
              <w:autoSpaceDE w:val="0"/>
              <w:autoSpaceDN w:val="0"/>
              <w:jc w:val="center"/>
              <w:rPr>
                <w:sz w:val="21"/>
                <w:szCs w:val="21"/>
              </w:rPr>
            </w:pPr>
          </w:p>
        </w:tc>
      </w:tr>
      <w:tr w:rsidR="00DD1F34" w:rsidRPr="006F0E07" w14:paraId="4A7C525C" w14:textId="63F19041" w:rsidTr="00350EC2">
        <w:trPr>
          <w:jc w:val="right"/>
        </w:trPr>
        <w:tc>
          <w:tcPr>
            <w:tcW w:w="1077" w:type="dxa"/>
            <w:vMerge w:val="restart"/>
            <w:vAlign w:val="center"/>
          </w:tcPr>
          <w:p w14:paraId="35123F27" w14:textId="57BE79C3" w:rsidR="00DD1F34" w:rsidRPr="0024613F" w:rsidRDefault="00DD1F34" w:rsidP="0016286F">
            <w:pPr>
              <w:kinsoku w:val="0"/>
              <w:overflowPunct w:val="0"/>
              <w:autoSpaceDE w:val="0"/>
              <w:autoSpaceDN w:val="0"/>
              <w:jc w:val="center"/>
              <w:rPr>
                <w:sz w:val="21"/>
                <w:szCs w:val="21"/>
              </w:rPr>
            </w:pPr>
            <w:r>
              <w:rPr>
                <w:rFonts w:hint="eastAsia"/>
                <w:sz w:val="21"/>
                <w:szCs w:val="21"/>
              </w:rPr>
              <w:t>イ</w:t>
            </w:r>
          </w:p>
        </w:tc>
        <w:tc>
          <w:tcPr>
            <w:tcW w:w="2604" w:type="dxa"/>
            <w:vAlign w:val="center"/>
          </w:tcPr>
          <w:p w14:paraId="01CC700C" w14:textId="58E013F2" w:rsidR="00DD1F34" w:rsidRPr="0024613F" w:rsidRDefault="00DD1F34" w:rsidP="005D2EE1">
            <w:pPr>
              <w:kinsoku w:val="0"/>
              <w:wordWrap w:val="0"/>
              <w:overflowPunct w:val="0"/>
              <w:autoSpaceDE w:val="0"/>
              <w:autoSpaceDN w:val="0"/>
              <w:rPr>
                <w:sz w:val="21"/>
                <w:szCs w:val="21"/>
              </w:rPr>
            </w:pPr>
            <w:r>
              <w:rPr>
                <w:rFonts w:hint="eastAsia"/>
                <w:sz w:val="21"/>
                <w:szCs w:val="21"/>
              </w:rPr>
              <w:t>将来人口</w:t>
            </w:r>
          </w:p>
        </w:tc>
        <w:tc>
          <w:tcPr>
            <w:tcW w:w="1417" w:type="dxa"/>
            <w:vAlign w:val="center"/>
          </w:tcPr>
          <w:p w14:paraId="1AF33575" w14:textId="5A3FBF2A" w:rsidR="00DD1F34" w:rsidRPr="0024613F" w:rsidRDefault="00DD1F34" w:rsidP="005D2EE1">
            <w:pPr>
              <w:kinsoku w:val="0"/>
              <w:wordWrap w:val="0"/>
              <w:overflowPunct w:val="0"/>
              <w:autoSpaceDE w:val="0"/>
              <w:autoSpaceDN w:val="0"/>
              <w:jc w:val="right"/>
              <w:rPr>
                <w:sz w:val="21"/>
                <w:szCs w:val="21"/>
              </w:rPr>
            </w:pPr>
            <w:r>
              <w:rPr>
                <w:sz w:val="21"/>
                <w:szCs w:val="21"/>
              </w:rPr>
              <w:t>5,931人</w:t>
            </w:r>
          </w:p>
        </w:tc>
        <w:tc>
          <w:tcPr>
            <w:tcW w:w="1531" w:type="dxa"/>
            <w:vAlign w:val="center"/>
          </w:tcPr>
          <w:p w14:paraId="7F568CB7" w14:textId="7825860A" w:rsidR="00DD1F34" w:rsidRPr="0024613F" w:rsidRDefault="00DD1F34" w:rsidP="005D2EE1">
            <w:pPr>
              <w:kinsoku w:val="0"/>
              <w:wordWrap w:val="0"/>
              <w:overflowPunct w:val="0"/>
              <w:autoSpaceDE w:val="0"/>
              <w:autoSpaceDN w:val="0"/>
              <w:jc w:val="right"/>
              <w:rPr>
                <w:sz w:val="21"/>
                <w:szCs w:val="21"/>
              </w:rPr>
            </w:pPr>
            <w:r>
              <w:rPr>
                <w:sz w:val="21"/>
                <w:szCs w:val="21"/>
              </w:rPr>
              <w:t>5,375人</w:t>
            </w:r>
          </w:p>
        </w:tc>
        <w:tc>
          <w:tcPr>
            <w:tcW w:w="1751" w:type="dxa"/>
            <w:vMerge w:val="restart"/>
            <w:tcBorders>
              <w:top w:val="single" w:sz="4" w:space="0" w:color="auto"/>
              <w:left w:val="single" w:sz="4" w:space="0" w:color="auto"/>
              <w:right w:val="single" w:sz="4" w:space="0" w:color="auto"/>
            </w:tcBorders>
            <w:vAlign w:val="center"/>
          </w:tcPr>
          <w:p w14:paraId="4537FCD8" w14:textId="2170950A" w:rsidR="00DD1F34" w:rsidRPr="0024613F" w:rsidRDefault="00DD1F34" w:rsidP="005D2EE1">
            <w:pPr>
              <w:kinsoku w:val="0"/>
              <w:wordWrap w:val="0"/>
              <w:overflowPunct w:val="0"/>
              <w:autoSpaceDE w:val="0"/>
              <w:autoSpaceDN w:val="0"/>
              <w:jc w:val="center"/>
              <w:rPr>
                <w:rStyle w:val="a8"/>
                <w:sz w:val="21"/>
                <w:szCs w:val="21"/>
              </w:rPr>
            </w:pPr>
            <w:r w:rsidRPr="0024613F">
              <w:rPr>
                <w:rStyle w:val="a8"/>
                <w:rFonts w:hint="eastAsia"/>
                <w:sz w:val="21"/>
                <w:szCs w:val="21"/>
              </w:rPr>
              <w:t>基本目標</w:t>
            </w:r>
            <w:r>
              <w:rPr>
                <w:rStyle w:val="a8"/>
                <w:rFonts w:hint="eastAsia"/>
                <w:sz w:val="21"/>
                <w:szCs w:val="21"/>
              </w:rPr>
              <w:t>2</w:t>
            </w:r>
          </w:p>
        </w:tc>
      </w:tr>
      <w:tr w:rsidR="00DD1F34" w:rsidRPr="006F0E07" w14:paraId="2CD75BAE" w14:textId="77777777" w:rsidTr="00350EC2">
        <w:trPr>
          <w:jc w:val="right"/>
        </w:trPr>
        <w:tc>
          <w:tcPr>
            <w:tcW w:w="1077" w:type="dxa"/>
            <w:vMerge/>
            <w:vAlign w:val="center"/>
          </w:tcPr>
          <w:p w14:paraId="60E0CDF6" w14:textId="77777777" w:rsidR="00DD1F34" w:rsidRDefault="00DD1F34" w:rsidP="0016286F">
            <w:pPr>
              <w:kinsoku w:val="0"/>
              <w:overflowPunct w:val="0"/>
              <w:autoSpaceDE w:val="0"/>
              <w:autoSpaceDN w:val="0"/>
              <w:jc w:val="center"/>
              <w:rPr>
                <w:sz w:val="21"/>
                <w:szCs w:val="21"/>
              </w:rPr>
            </w:pPr>
          </w:p>
        </w:tc>
        <w:tc>
          <w:tcPr>
            <w:tcW w:w="2604" w:type="dxa"/>
            <w:vAlign w:val="center"/>
          </w:tcPr>
          <w:p w14:paraId="2B4A481C" w14:textId="0EC0DA70" w:rsidR="00DD1F34" w:rsidRPr="0024613F" w:rsidRDefault="00DD1F34" w:rsidP="005D2EE1">
            <w:pPr>
              <w:kinsoku w:val="0"/>
              <w:wordWrap w:val="0"/>
              <w:overflowPunct w:val="0"/>
              <w:autoSpaceDE w:val="0"/>
              <w:autoSpaceDN w:val="0"/>
              <w:rPr>
                <w:sz w:val="21"/>
                <w:szCs w:val="21"/>
              </w:rPr>
            </w:pPr>
            <w:r>
              <w:rPr>
                <w:rFonts w:hint="eastAsia"/>
                <w:sz w:val="21"/>
                <w:szCs w:val="21"/>
              </w:rPr>
              <w:t>定住支援センターが</w:t>
            </w:r>
            <w:r w:rsidR="00AD6FF2">
              <w:rPr>
                <w:rFonts w:hint="eastAsia"/>
                <w:sz w:val="21"/>
                <w:szCs w:val="21"/>
              </w:rPr>
              <w:t>関わる</w:t>
            </w:r>
            <w:r>
              <w:rPr>
                <w:rFonts w:hint="eastAsia"/>
                <w:sz w:val="21"/>
                <w:szCs w:val="21"/>
              </w:rPr>
              <w:t>移住者数</w:t>
            </w:r>
          </w:p>
        </w:tc>
        <w:tc>
          <w:tcPr>
            <w:tcW w:w="1417" w:type="dxa"/>
            <w:vAlign w:val="center"/>
          </w:tcPr>
          <w:p w14:paraId="5BBD29AB" w14:textId="3733C601" w:rsidR="00DD1F34" w:rsidRPr="0024613F" w:rsidRDefault="00DD1F34" w:rsidP="005D2EE1">
            <w:pPr>
              <w:kinsoku w:val="0"/>
              <w:wordWrap w:val="0"/>
              <w:overflowPunct w:val="0"/>
              <w:autoSpaceDE w:val="0"/>
              <w:autoSpaceDN w:val="0"/>
              <w:jc w:val="right"/>
              <w:rPr>
                <w:sz w:val="21"/>
                <w:szCs w:val="21"/>
              </w:rPr>
            </w:pPr>
            <w:r>
              <w:rPr>
                <w:sz w:val="21"/>
                <w:szCs w:val="21"/>
              </w:rPr>
              <w:t>48人</w:t>
            </w:r>
          </w:p>
        </w:tc>
        <w:tc>
          <w:tcPr>
            <w:tcW w:w="1531" w:type="dxa"/>
            <w:vAlign w:val="center"/>
          </w:tcPr>
          <w:p w14:paraId="02F47A9D" w14:textId="6CFA385B" w:rsidR="00DD1F34" w:rsidRPr="0024613F" w:rsidRDefault="00DD1F34" w:rsidP="005D2EE1">
            <w:pPr>
              <w:kinsoku w:val="0"/>
              <w:wordWrap w:val="0"/>
              <w:overflowPunct w:val="0"/>
              <w:autoSpaceDE w:val="0"/>
              <w:autoSpaceDN w:val="0"/>
              <w:jc w:val="right"/>
              <w:rPr>
                <w:sz w:val="21"/>
                <w:szCs w:val="21"/>
              </w:rPr>
            </w:pPr>
            <w:r>
              <w:rPr>
                <w:sz w:val="21"/>
                <w:szCs w:val="21"/>
              </w:rPr>
              <w:t>48人</w:t>
            </w:r>
          </w:p>
        </w:tc>
        <w:tc>
          <w:tcPr>
            <w:tcW w:w="1751" w:type="dxa"/>
            <w:vMerge/>
            <w:tcBorders>
              <w:left w:val="single" w:sz="4" w:space="0" w:color="auto"/>
              <w:right w:val="single" w:sz="4" w:space="0" w:color="auto"/>
            </w:tcBorders>
            <w:vAlign w:val="center"/>
          </w:tcPr>
          <w:p w14:paraId="78108551" w14:textId="77777777" w:rsidR="00DD1F34" w:rsidRPr="0024613F" w:rsidRDefault="00DD1F34" w:rsidP="005D2EE1">
            <w:pPr>
              <w:kinsoku w:val="0"/>
              <w:wordWrap w:val="0"/>
              <w:overflowPunct w:val="0"/>
              <w:autoSpaceDE w:val="0"/>
              <w:autoSpaceDN w:val="0"/>
              <w:jc w:val="center"/>
              <w:rPr>
                <w:rStyle w:val="a8"/>
                <w:sz w:val="21"/>
                <w:szCs w:val="21"/>
              </w:rPr>
            </w:pPr>
          </w:p>
        </w:tc>
      </w:tr>
      <w:tr w:rsidR="00DD1F34" w:rsidRPr="006F0E07" w14:paraId="35BD7166" w14:textId="77777777" w:rsidTr="00350EC2">
        <w:trPr>
          <w:jc w:val="right"/>
        </w:trPr>
        <w:tc>
          <w:tcPr>
            <w:tcW w:w="1077" w:type="dxa"/>
            <w:vMerge/>
            <w:vAlign w:val="center"/>
          </w:tcPr>
          <w:p w14:paraId="004FC7B9" w14:textId="77777777" w:rsidR="00DD1F34" w:rsidRDefault="00DD1F34" w:rsidP="0016286F">
            <w:pPr>
              <w:kinsoku w:val="0"/>
              <w:overflowPunct w:val="0"/>
              <w:autoSpaceDE w:val="0"/>
              <w:autoSpaceDN w:val="0"/>
              <w:jc w:val="center"/>
              <w:rPr>
                <w:sz w:val="21"/>
                <w:szCs w:val="21"/>
              </w:rPr>
            </w:pPr>
          </w:p>
        </w:tc>
        <w:tc>
          <w:tcPr>
            <w:tcW w:w="2604" w:type="dxa"/>
            <w:vAlign w:val="center"/>
          </w:tcPr>
          <w:p w14:paraId="0FADADCC" w14:textId="4AA6E5AA" w:rsidR="00DD1F34" w:rsidRPr="0024613F" w:rsidRDefault="00AD6FF2" w:rsidP="005D2EE1">
            <w:pPr>
              <w:kinsoku w:val="0"/>
              <w:wordWrap w:val="0"/>
              <w:overflowPunct w:val="0"/>
              <w:autoSpaceDE w:val="0"/>
              <w:autoSpaceDN w:val="0"/>
              <w:rPr>
                <w:sz w:val="21"/>
                <w:szCs w:val="21"/>
              </w:rPr>
            </w:pPr>
            <w:r>
              <w:rPr>
                <w:rFonts w:hint="eastAsia"/>
                <w:sz w:val="21"/>
                <w:szCs w:val="21"/>
              </w:rPr>
              <w:t>社会</w:t>
            </w:r>
            <w:r w:rsidR="00DD1F34">
              <w:rPr>
                <w:rFonts w:hint="eastAsia"/>
                <w:sz w:val="21"/>
                <w:szCs w:val="21"/>
              </w:rPr>
              <w:t>動態（転入）</w:t>
            </w:r>
          </w:p>
        </w:tc>
        <w:tc>
          <w:tcPr>
            <w:tcW w:w="1417" w:type="dxa"/>
            <w:vAlign w:val="center"/>
          </w:tcPr>
          <w:p w14:paraId="14F11752" w14:textId="2440D97E" w:rsidR="00DD1F34" w:rsidRPr="0024613F" w:rsidRDefault="00DD1F34" w:rsidP="005D2EE1">
            <w:pPr>
              <w:kinsoku w:val="0"/>
              <w:wordWrap w:val="0"/>
              <w:overflowPunct w:val="0"/>
              <w:autoSpaceDE w:val="0"/>
              <w:autoSpaceDN w:val="0"/>
              <w:jc w:val="right"/>
              <w:rPr>
                <w:sz w:val="21"/>
                <w:szCs w:val="21"/>
              </w:rPr>
            </w:pPr>
            <w:r>
              <w:rPr>
                <w:sz w:val="21"/>
                <w:szCs w:val="21"/>
              </w:rPr>
              <w:t>191人</w:t>
            </w:r>
          </w:p>
        </w:tc>
        <w:tc>
          <w:tcPr>
            <w:tcW w:w="1531" w:type="dxa"/>
            <w:vAlign w:val="center"/>
          </w:tcPr>
          <w:p w14:paraId="00186D15" w14:textId="7C59845C" w:rsidR="00DD1F34" w:rsidRPr="0024613F" w:rsidRDefault="00DD1F34" w:rsidP="005D2EE1">
            <w:pPr>
              <w:kinsoku w:val="0"/>
              <w:wordWrap w:val="0"/>
              <w:overflowPunct w:val="0"/>
              <w:autoSpaceDE w:val="0"/>
              <w:autoSpaceDN w:val="0"/>
              <w:jc w:val="right"/>
              <w:rPr>
                <w:sz w:val="21"/>
                <w:szCs w:val="21"/>
              </w:rPr>
            </w:pPr>
            <w:r>
              <w:rPr>
                <w:sz w:val="21"/>
                <w:szCs w:val="21"/>
              </w:rPr>
              <w:t>191人</w:t>
            </w:r>
          </w:p>
        </w:tc>
        <w:tc>
          <w:tcPr>
            <w:tcW w:w="1751" w:type="dxa"/>
            <w:vMerge/>
            <w:tcBorders>
              <w:left w:val="single" w:sz="4" w:space="0" w:color="auto"/>
              <w:bottom w:val="single" w:sz="4" w:space="0" w:color="auto"/>
              <w:right w:val="single" w:sz="4" w:space="0" w:color="auto"/>
            </w:tcBorders>
            <w:vAlign w:val="center"/>
          </w:tcPr>
          <w:p w14:paraId="441D5E74" w14:textId="77777777" w:rsidR="00DD1F34" w:rsidRPr="0024613F" w:rsidRDefault="00DD1F34" w:rsidP="005D2EE1">
            <w:pPr>
              <w:kinsoku w:val="0"/>
              <w:wordWrap w:val="0"/>
              <w:overflowPunct w:val="0"/>
              <w:autoSpaceDE w:val="0"/>
              <w:autoSpaceDN w:val="0"/>
              <w:jc w:val="center"/>
              <w:rPr>
                <w:rStyle w:val="a8"/>
                <w:sz w:val="21"/>
                <w:szCs w:val="21"/>
              </w:rPr>
            </w:pPr>
          </w:p>
        </w:tc>
      </w:tr>
      <w:tr w:rsidR="005D2EE1" w:rsidRPr="006F0E07" w14:paraId="603BE1C9" w14:textId="0FEBB540" w:rsidTr="0012476A">
        <w:trPr>
          <w:jc w:val="right"/>
        </w:trPr>
        <w:tc>
          <w:tcPr>
            <w:tcW w:w="1077" w:type="dxa"/>
            <w:vAlign w:val="center"/>
          </w:tcPr>
          <w:p w14:paraId="59629EB2" w14:textId="5880484C" w:rsidR="005D2EE1" w:rsidRPr="0024613F" w:rsidRDefault="008B598F" w:rsidP="0016286F">
            <w:pPr>
              <w:kinsoku w:val="0"/>
              <w:wordWrap w:val="0"/>
              <w:overflowPunct w:val="0"/>
              <w:autoSpaceDE w:val="0"/>
              <w:autoSpaceDN w:val="0"/>
              <w:jc w:val="center"/>
              <w:rPr>
                <w:sz w:val="21"/>
                <w:szCs w:val="21"/>
              </w:rPr>
            </w:pPr>
            <w:r>
              <w:rPr>
                <w:rFonts w:hint="eastAsia"/>
                <w:sz w:val="21"/>
                <w:szCs w:val="21"/>
              </w:rPr>
              <w:t>ウ</w:t>
            </w:r>
          </w:p>
        </w:tc>
        <w:tc>
          <w:tcPr>
            <w:tcW w:w="2604" w:type="dxa"/>
            <w:vAlign w:val="center"/>
          </w:tcPr>
          <w:p w14:paraId="086525B8" w14:textId="6E664510" w:rsidR="005D2EE1" w:rsidRPr="0024613F" w:rsidRDefault="00996540" w:rsidP="005D2EE1">
            <w:pPr>
              <w:kinsoku w:val="0"/>
              <w:wordWrap w:val="0"/>
              <w:overflowPunct w:val="0"/>
              <w:autoSpaceDE w:val="0"/>
              <w:autoSpaceDN w:val="0"/>
              <w:rPr>
                <w:sz w:val="21"/>
                <w:szCs w:val="21"/>
              </w:rPr>
            </w:pPr>
            <w:r>
              <w:rPr>
                <w:sz w:val="21"/>
                <w:szCs w:val="21"/>
              </w:rPr>
              <w:t>合計特殊出生率</w:t>
            </w:r>
          </w:p>
        </w:tc>
        <w:tc>
          <w:tcPr>
            <w:tcW w:w="1417" w:type="dxa"/>
            <w:vAlign w:val="center"/>
          </w:tcPr>
          <w:p w14:paraId="2B64AC15" w14:textId="65A73595" w:rsidR="005D2EE1" w:rsidRPr="0024613F" w:rsidRDefault="00DD1F34" w:rsidP="005D2EE1">
            <w:pPr>
              <w:kinsoku w:val="0"/>
              <w:wordWrap w:val="0"/>
              <w:overflowPunct w:val="0"/>
              <w:autoSpaceDE w:val="0"/>
              <w:autoSpaceDN w:val="0"/>
              <w:jc w:val="right"/>
              <w:rPr>
                <w:sz w:val="21"/>
                <w:szCs w:val="21"/>
              </w:rPr>
            </w:pPr>
            <w:r>
              <w:rPr>
                <w:sz w:val="21"/>
                <w:szCs w:val="21"/>
              </w:rPr>
              <w:t>0.86人</w:t>
            </w:r>
          </w:p>
        </w:tc>
        <w:tc>
          <w:tcPr>
            <w:tcW w:w="1531" w:type="dxa"/>
            <w:vAlign w:val="center"/>
          </w:tcPr>
          <w:p w14:paraId="502A69DC" w14:textId="200E307F" w:rsidR="005D2EE1" w:rsidRPr="0024613F" w:rsidRDefault="00DD1F34" w:rsidP="005D2EE1">
            <w:pPr>
              <w:kinsoku w:val="0"/>
              <w:wordWrap w:val="0"/>
              <w:overflowPunct w:val="0"/>
              <w:autoSpaceDE w:val="0"/>
              <w:autoSpaceDN w:val="0"/>
              <w:jc w:val="right"/>
              <w:rPr>
                <w:sz w:val="21"/>
                <w:szCs w:val="21"/>
              </w:rPr>
            </w:pPr>
            <w:r>
              <w:rPr>
                <w:rFonts w:hint="eastAsia"/>
                <w:sz w:val="21"/>
                <w:szCs w:val="21"/>
              </w:rPr>
              <w:t>1.26人</w:t>
            </w:r>
          </w:p>
        </w:tc>
        <w:tc>
          <w:tcPr>
            <w:tcW w:w="1751" w:type="dxa"/>
            <w:tcBorders>
              <w:top w:val="single" w:sz="4" w:space="0" w:color="auto"/>
              <w:left w:val="single" w:sz="4" w:space="0" w:color="auto"/>
              <w:bottom w:val="single" w:sz="4" w:space="0" w:color="auto"/>
              <w:right w:val="single" w:sz="4" w:space="0" w:color="auto"/>
            </w:tcBorders>
            <w:vAlign w:val="center"/>
          </w:tcPr>
          <w:p w14:paraId="6095165D" w14:textId="7B0D985A" w:rsidR="005D2EE1" w:rsidRPr="0024613F" w:rsidRDefault="005D2EE1" w:rsidP="005D2EE1">
            <w:pPr>
              <w:kinsoku w:val="0"/>
              <w:wordWrap w:val="0"/>
              <w:overflowPunct w:val="0"/>
              <w:autoSpaceDE w:val="0"/>
              <w:autoSpaceDN w:val="0"/>
              <w:jc w:val="center"/>
              <w:rPr>
                <w:sz w:val="21"/>
                <w:szCs w:val="21"/>
              </w:rPr>
            </w:pPr>
            <w:r w:rsidRPr="0024613F">
              <w:rPr>
                <w:rFonts w:hint="eastAsia"/>
                <w:sz w:val="21"/>
                <w:szCs w:val="21"/>
              </w:rPr>
              <w:t>基本目標</w:t>
            </w:r>
            <w:r w:rsidR="00DD1F34">
              <w:rPr>
                <w:rFonts w:hint="eastAsia"/>
                <w:sz w:val="21"/>
                <w:szCs w:val="21"/>
              </w:rPr>
              <w:t>3</w:t>
            </w:r>
          </w:p>
        </w:tc>
      </w:tr>
      <w:tr w:rsidR="005D2EE1" w:rsidRPr="006F0E07" w14:paraId="7641BF0D" w14:textId="5287DDE1" w:rsidTr="0012476A">
        <w:trPr>
          <w:jc w:val="right"/>
        </w:trPr>
        <w:tc>
          <w:tcPr>
            <w:tcW w:w="1077" w:type="dxa"/>
            <w:vAlign w:val="center"/>
          </w:tcPr>
          <w:p w14:paraId="355CE392" w14:textId="0A7C262C" w:rsidR="005D2EE1" w:rsidRPr="0024613F" w:rsidRDefault="008B598F" w:rsidP="0016286F">
            <w:pPr>
              <w:kinsoku w:val="0"/>
              <w:wordWrap w:val="0"/>
              <w:overflowPunct w:val="0"/>
              <w:autoSpaceDE w:val="0"/>
              <w:autoSpaceDN w:val="0"/>
              <w:jc w:val="center"/>
              <w:rPr>
                <w:sz w:val="21"/>
                <w:szCs w:val="21"/>
              </w:rPr>
            </w:pPr>
            <w:r>
              <w:rPr>
                <w:rFonts w:hint="eastAsia"/>
                <w:sz w:val="21"/>
                <w:szCs w:val="21"/>
              </w:rPr>
              <w:t>エ</w:t>
            </w:r>
          </w:p>
        </w:tc>
        <w:tc>
          <w:tcPr>
            <w:tcW w:w="2604" w:type="dxa"/>
            <w:vAlign w:val="center"/>
          </w:tcPr>
          <w:p w14:paraId="04A12785" w14:textId="21B374DA" w:rsidR="005D2EE1" w:rsidRPr="0024613F" w:rsidRDefault="00996540" w:rsidP="005D2EE1">
            <w:pPr>
              <w:kinsoku w:val="0"/>
              <w:wordWrap w:val="0"/>
              <w:overflowPunct w:val="0"/>
              <w:autoSpaceDE w:val="0"/>
              <w:autoSpaceDN w:val="0"/>
              <w:rPr>
                <w:sz w:val="21"/>
                <w:szCs w:val="21"/>
              </w:rPr>
            </w:pPr>
            <w:r>
              <w:rPr>
                <w:sz w:val="21"/>
                <w:szCs w:val="21"/>
              </w:rPr>
              <w:t>生産年齢人口割合（15～65歳）</w:t>
            </w:r>
          </w:p>
        </w:tc>
        <w:tc>
          <w:tcPr>
            <w:tcW w:w="1417" w:type="dxa"/>
            <w:vAlign w:val="center"/>
          </w:tcPr>
          <w:p w14:paraId="0304DC02" w14:textId="7E95004E" w:rsidR="005D2EE1" w:rsidRPr="0024613F" w:rsidRDefault="00DD1F34" w:rsidP="005D2EE1">
            <w:pPr>
              <w:kinsoku w:val="0"/>
              <w:wordWrap w:val="0"/>
              <w:overflowPunct w:val="0"/>
              <w:autoSpaceDE w:val="0"/>
              <w:autoSpaceDN w:val="0"/>
              <w:jc w:val="right"/>
              <w:rPr>
                <w:sz w:val="21"/>
                <w:szCs w:val="21"/>
              </w:rPr>
            </w:pPr>
            <w:r>
              <w:rPr>
                <w:sz w:val="21"/>
                <w:szCs w:val="21"/>
              </w:rPr>
              <w:t>52.2％</w:t>
            </w:r>
          </w:p>
        </w:tc>
        <w:tc>
          <w:tcPr>
            <w:tcW w:w="1531" w:type="dxa"/>
            <w:vAlign w:val="center"/>
          </w:tcPr>
          <w:p w14:paraId="76D38F82" w14:textId="21570852" w:rsidR="005D2EE1" w:rsidRPr="0024613F" w:rsidRDefault="00DD1F34" w:rsidP="005D2EE1">
            <w:pPr>
              <w:kinsoku w:val="0"/>
              <w:overflowPunct w:val="0"/>
              <w:autoSpaceDE w:val="0"/>
              <w:autoSpaceDN w:val="0"/>
              <w:jc w:val="right"/>
              <w:rPr>
                <w:sz w:val="21"/>
                <w:szCs w:val="21"/>
              </w:rPr>
            </w:pPr>
            <w:r>
              <w:rPr>
                <w:rFonts w:hint="eastAsia"/>
                <w:sz w:val="21"/>
                <w:szCs w:val="21"/>
              </w:rPr>
              <w:t>47.9％</w:t>
            </w:r>
          </w:p>
        </w:tc>
        <w:tc>
          <w:tcPr>
            <w:tcW w:w="1751" w:type="dxa"/>
            <w:tcBorders>
              <w:top w:val="single" w:sz="4" w:space="0" w:color="auto"/>
              <w:left w:val="single" w:sz="4" w:space="0" w:color="auto"/>
              <w:bottom w:val="single" w:sz="4" w:space="0" w:color="auto"/>
              <w:right w:val="single" w:sz="4" w:space="0" w:color="auto"/>
            </w:tcBorders>
            <w:vAlign w:val="center"/>
          </w:tcPr>
          <w:p w14:paraId="4157D063" w14:textId="6FD8BBC9" w:rsidR="005D2EE1" w:rsidRPr="0024613F" w:rsidRDefault="005D2EE1" w:rsidP="005D2EE1">
            <w:pPr>
              <w:kinsoku w:val="0"/>
              <w:overflowPunct w:val="0"/>
              <w:autoSpaceDE w:val="0"/>
              <w:autoSpaceDN w:val="0"/>
              <w:jc w:val="center"/>
              <w:rPr>
                <w:sz w:val="21"/>
                <w:szCs w:val="21"/>
              </w:rPr>
            </w:pPr>
            <w:r w:rsidRPr="0024613F">
              <w:rPr>
                <w:rFonts w:hint="eastAsia"/>
                <w:sz w:val="21"/>
                <w:szCs w:val="21"/>
              </w:rPr>
              <w:t>基本目標</w:t>
            </w:r>
            <w:r w:rsidR="00DD1F34">
              <w:rPr>
                <w:rFonts w:hint="eastAsia"/>
                <w:sz w:val="21"/>
                <w:szCs w:val="21"/>
              </w:rPr>
              <w:t>4</w:t>
            </w:r>
          </w:p>
        </w:tc>
      </w:tr>
    </w:tbl>
    <w:p w14:paraId="1E6F546F" w14:textId="77777777" w:rsidR="00B34F2F" w:rsidRDefault="00B34F2F" w:rsidP="00394ED0">
      <w:pPr>
        <w:rPr>
          <w:rFonts w:ascii="ＭＳ ゴシック" w:eastAsia="ＭＳ ゴシック" w:hAnsi="ＭＳ ゴシック"/>
          <w:b/>
        </w:rPr>
      </w:pPr>
    </w:p>
    <w:p w14:paraId="178B9F25" w14:textId="4C878DCE" w:rsidR="00394ED0" w:rsidRDefault="00394ED0" w:rsidP="00394ED0">
      <w:pPr>
        <w:rPr>
          <w:rFonts w:ascii="ＭＳ ゴシック" w:eastAsia="ＭＳ ゴシック" w:hAnsi="ＭＳ ゴシック"/>
          <w:b/>
        </w:rPr>
      </w:pPr>
      <w:r w:rsidRPr="00C456EF">
        <w:rPr>
          <w:rFonts w:ascii="ＭＳ ゴシック" w:eastAsia="ＭＳ ゴシック" w:hAnsi="ＭＳ ゴシック" w:hint="eastAsia"/>
          <w:b/>
        </w:rPr>
        <w:t>５　地域再生を図るために行う事業</w:t>
      </w:r>
    </w:p>
    <w:p w14:paraId="4C4836CB" w14:textId="56EA0165" w:rsidR="009E22BC" w:rsidRDefault="009E22BC" w:rsidP="0016286F">
      <w:pPr>
        <w:ind w:firstLineChars="100" w:firstLine="241"/>
        <w:rPr>
          <w:rFonts w:ascii="ＭＳ ゴシック" w:eastAsia="ＭＳ ゴシック" w:hAnsi="ＭＳ ゴシック"/>
          <w:b/>
        </w:rPr>
      </w:pPr>
      <w:r>
        <w:rPr>
          <w:rFonts w:ascii="ＭＳ ゴシック" w:eastAsia="ＭＳ ゴシック" w:hAnsi="ＭＳ ゴシック" w:hint="eastAsia"/>
          <w:b/>
        </w:rPr>
        <w:t>５－１　全体の概要</w:t>
      </w:r>
    </w:p>
    <w:p w14:paraId="6A445662" w14:textId="425264B8" w:rsidR="009E22BC" w:rsidRPr="00A94F05" w:rsidRDefault="009E22BC" w:rsidP="0016286F">
      <w:pPr>
        <w:ind w:firstLineChars="300" w:firstLine="720"/>
      </w:pPr>
      <w:r w:rsidRPr="00A94F05">
        <w:rPr>
          <w:rFonts w:hint="eastAsia"/>
        </w:rPr>
        <w:t>５－２のとおり。</w:t>
      </w:r>
    </w:p>
    <w:p w14:paraId="021390FB" w14:textId="45390C75" w:rsidR="009E22BC" w:rsidRDefault="009E22BC">
      <w:pPr>
        <w:rPr>
          <w:rFonts w:ascii="ＭＳ ゴシック" w:eastAsia="ＭＳ ゴシック" w:hAnsi="ＭＳ ゴシック"/>
          <w:b/>
        </w:rPr>
      </w:pPr>
    </w:p>
    <w:p w14:paraId="389FCD8E" w14:textId="4B5714ED" w:rsidR="009E22BC" w:rsidRDefault="009E22BC" w:rsidP="0016286F">
      <w:pPr>
        <w:ind w:firstLineChars="100" w:firstLine="241"/>
        <w:rPr>
          <w:rFonts w:ascii="ＭＳ ゴシック" w:eastAsia="ＭＳ ゴシック" w:hAnsi="ＭＳ ゴシック"/>
          <w:b/>
        </w:rPr>
      </w:pPr>
      <w:r>
        <w:rPr>
          <w:rFonts w:ascii="ＭＳ ゴシック" w:eastAsia="ＭＳ ゴシック" w:hAnsi="ＭＳ ゴシック" w:hint="eastAsia"/>
          <w:b/>
        </w:rPr>
        <w:t xml:space="preserve">５－２　</w:t>
      </w:r>
      <w:r w:rsidR="00E83E85">
        <w:rPr>
          <w:rFonts w:ascii="ＭＳ ゴシック" w:eastAsia="ＭＳ ゴシック" w:hAnsi="ＭＳ ゴシック" w:hint="eastAsia"/>
          <w:b/>
        </w:rPr>
        <w:t>第５章の特別の措置を適用して行う事業</w:t>
      </w:r>
    </w:p>
    <w:p w14:paraId="3B210816" w14:textId="77777777" w:rsidR="00394ED0" w:rsidRPr="00C456EF" w:rsidRDefault="00394ED0" w:rsidP="0016286F">
      <w:pPr>
        <w:ind w:leftChars="233" w:left="799" w:hangingChars="100" w:hanging="240"/>
        <w:rPr>
          <w:rFonts w:ascii="ＭＳ ゴシック" w:eastAsia="ＭＳ ゴシック" w:hAnsi="ＭＳ ゴシック"/>
        </w:rPr>
      </w:pPr>
      <w:r w:rsidRPr="00C456EF">
        <w:rPr>
          <w:rFonts w:ascii="ＭＳ ゴシック" w:eastAsia="ＭＳ ゴシック" w:hAnsi="ＭＳ ゴシック" w:hint="eastAsia"/>
        </w:rPr>
        <w:t>○　まち・ひと・しごと創生寄附活用事業に関連する寄附を行った法人に対する特例（内閣府）：【Ａ２００７】</w:t>
      </w:r>
    </w:p>
    <w:p w14:paraId="6CABB3CC" w14:textId="67D69941" w:rsidR="00EB164E" w:rsidRDefault="007A157C" w:rsidP="00EB164E">
      <w:pPr>
        <w:ind w:firstLineChars="300" w:firstLine="720"/>
        <w:rPr>
          <w:rFonts w:ascii="ＭＳ ゴシック" w:eastAsia="ＭＳ ゴシック" w:hAnsi="ＭＳ ゴシック"/>
        </w:rPr>
      </w:pPr>
      <w:r>
        <w:rPr>
          <w:rFonts w:ascii="ＭＳ ゴシック" w:eastAsia="ＭＳ ゴシック" w:hAnsi="ＭＳ ゴシック" w:hint="eastAsia"/>
        </w:rPr>
        <w:t>①　事業の名称</w:t>
      </w:r>
    </w:p>
    <w:p w14:paraId="24655635" w14:textId="50673DA4" w:rsidR="00616851" w:rsidRPr="00DD1F34" w:rsidRDefault="00DD1F34" w:rsidP="00DD1F34">
      <w:pPr>
        <w:ind w:firstLineChars="400" w:firstLine="960"/>
      </w:pPr>
      <w:r w:rsidRPr="00DD1F34">
        <w:rPr>
          <w:rFonts w:hint="eastAsia"/>
        </w:rPr>
        <w:t>第２期南信州阿智村まち・ひと・しごと創生寄附活用事業</w:t>
      </w:r>
    </w:p>
    <w:p w14:paraId="6D51C0D5" w14:textId="1F73A94F" w:rsidR="00E83E85" w:rsidRPr="0005055F" w:rsidRDefault="00E83E85" w:rsidP="0016286F">
      <w:pPr>
        <w:ind w:firstLineChars="400" w:firstLine="960"/>
        <w:rPr>
          <w:rFonts w:ascii="ＭＳ ゴシック" w:eastAsia="ＭＳ ゴシック" w:hAnsi="ＭＳ ゴシック"/>
        </w:rPr>
      </w:pPr>
      <w:r w:rsidRPr="0005055F">
        <w:rPr>
          <w:rFonts w:ascii="ＭＳ ゴシック" w:eastAsia="ＭＳ ゴシック" w:hAnsi="ＭＳ ゴシック" w:hint="eastAsia"/>
        </w:rPr>
        <w:t xml:space="preserve">ア　</w:t>
      </w:r>
      <w:r w:rsidR="00DD1F34">
        <w:rPr>
          <w:rFonts w:ascii="ＭＳ ゴシック" w:eastAsia="ＭＳ ゴシック" w:hAnsi="ＭＳ ゴシック" w:hint="eastAsia"/>
        </w:rPr>
        <w:t>地域産業の育成により働く場を創出する事業</w:t>
      </w:r>
    </w:p>
    <w:p w14:paraId="27DEE771" w14:textId="0C7B4885" w:rsidR="00E83E85" w:rsidRPr="0005055F" w:rsidRDefault="00E83E85" w:rsidP="0016286F">
      <w:pPr>
        <w:ind w:firstLineChars="400" w:firstLine="960"/>
        <w:rPr>
          <w:rFonts w:ascii="ＭＳ ゴシック" w:eastAsia="ＭＳ ゴシック" w:hAnsi="ＭＳ ゴシック"/>
        </w:rPr>
      </w:pPr>
      <w:r w:rsidRPr="0005055F">
        <w:rPr>
          <w:rFonts w:ascii="ＭＳ ゴシック" w:eastAsia="ＭＳ ゴシック" w:hAnsi="ＭＳ ゴシック" w:hint="eastAsia"/>
        </w:rPr>
        <w:t xml:space="preserve">イ　</w:t>
      </w:r>
      <w:r w:rsidR="00DD1F34">
        <w:rPr>
          <w:rFonts w:ascii="ＭＳ ゴシック" w:eastAsia="ＭＳ ゴシック" w:hAnsi="ＭＳ ゴシック" w:hint="eastAsia"/>
        </w:rPr>
        <w:t>定住人口の維持や人口減少の緩和のため居住等の環境を充実させる事業</w:t>
      </w:r>
    </w:p>
    <w:p w14:paraId="61FE0BE3" w14:textId="62029AC1" w:rsidR="00E83E85" w:rsidRPr="0005055F" w:rsidRDefault="00E83E85" w:rsidP="0016286F">
      <w:pPr>
        <w:ind w:firstLineChars="400" w:firstLine="960"/>
        <w:rPr>
          <w:rFonts w:ascii="ＭＳ ゴシック" w:eastAsia="ＭＳ ゴシック" w:hAnsi="ＭＳ ゴシック"/>
        </w:rPr>
      </w:pPr>
      <w:r w:rsidRPr="0005055F">
        <w:rPr>
          <w:rFonts w:ascii="ＭＳ ゴシック" w:eastAsia="ＭＳ ゴシック" w:hAnsi="ＭＳ ゴシック" w:hint="eastAsia"/>
        </w:rPr>
        <w:t xml:space="preserve">ウ　</w:t>
      </w:r>
      <w:r w:rsidR="00DD1F34">
        <w:rPr>
          <w:rFonts w:ascii="ＭＳ ゴシック" w:eastAsia="ＭＳ ゴシック" w:hAnsi="ＭＳ ゴシック" w:hint="eastAsia"/>
        </w:rPr>
        <w:t>若者が希望をもって結婚、子育てできる村をめざす事業</w:t>
      </w:r>
    </w:p>
    <w:p w14:paraId="010364E9" w14:textId="58E64024" w:rsidR="00E83E85" w:rsidRDefault="00E83E85" w:rsidP="0016286F">
      <w:pPr>
        <w:ind w:firstLineChars="400" w:firstLine="960"/>
        <w:rPr>
          <w:rFonts w:ascii="ＭＳ ゴシック" w:eastAsia="ＭＳ ゴシック" w:hAnsi="ＭＳ ゴシック"/>
        </w:rPr>
      </w:pPr>
      <w:r w:rsidRPr="0005055F">
        <w:rPr>
          <w:rFonts w:ascii="ＭＳ ゴシック" w:eastAsia="ＭＳ ゴシック" w:hAnsi="ＭＳ ゴシック" w:hint="eastAsia"/>
        </w:rPr>
        <w:t xml:space="preserve">エ　</w:t>
      </w:r>
      <w:r w:rsidR="00DD1F34">
        <w:rPr>
          <w:rFonts w:ascii="ＭＳ ゴシック" w:eastAsia="ＭＳ ゴシック" w:hAnsi="ＭＳ ゴシック" w:hint="eastAsia"/>
        </w:rPr>
        <w:t>各地域の特性を生かし、安心安全なふるさとづくりをめざす事業</w:t>
      </w:r>
    </w:p>
    <w:p w14:paraId="340F00E0" w14:textId="77777777" w:rsidR="00DD1F34" w:rsidRPr="0005055F" w:rsidRDefault="00DD1F34" w:rsidP="0016286F">
      <w:pPr>
        <w:ind w:firstLineChars="400" w:firstLine="960"/>
        <w:rPr>
          <w:rFonts w:ascii="ＭＳ ゴシック" w:eastAsia="ＭＳ ゴシック" w:hAnsi="ＭＳ ゴシック"/>
        </w:rPr>
      </w:pPr>
    </w:p>
    <w:p w14:paraId="29FD4698" w14:textId="7242A38B" w:rsidR="00073B85" w:rsidRDefault="007A157C" w:rsidP="00394ED0">
      <w:pPr>
        <w:ind w:firstLineChars="300" w:firstLine="720"/>
        <w:rPr>
          <w:rFonts w:ascii="ＭＳ ゴシック" w:eastAsia="ＭＳ ゴシック" w:hAnsi="ＭＳ ゴシック"/>
        </w:rPr>
      </w:pPr>
      <w:r>
        <w:rPr>
          <w:rFonts w:ascii="ＭＳ ゴシック" w:eastAsia="ＭＳ ゴシック" w:hAnsi="ＭＳ ゴシック" w:hint="eastAsia"/>
        </w:rPr>
        <w:t>②</w:t>
      </w:r>
      <w:r w:rsidR="00394ED0" w:rsidRPr="00C456EF">
        <w:rPr>
          <w:rFonts w:ascii="ＭＳ ゴシック" w:eastAsia="ＭＳ ゴシック" w:hAnsi="ＭＳ ゴシック" w:hint="eastAsia"/>
        </w:rPr>
        <w:t xml:space="preserve">　事業の内容</w:t>
      </w:r>
    </w:p>
    <w:p w14:paraId="189910BF" w14:textId="77777777" w:rsidR="00DD1F34" w:rsidRPr="00DD1F34" w:rsidRDefault="00383CF8" w:rsidP="00DD1F34">
      <w:pPr>
        <w:ind w:leftChars="400" w:left="1440" w:hangingChars="200" w:hanging="480"/>
        <w:rPr>
          <w:rFonts w:ascii="ＭＳ ゴシック" w:eastAsia="ＭＳ ゴシック" w:hAnsi="ＭＳ ゴシック"/>
        </w:rPr>
      </w:pPr>
      <w:r w:rsidRPr="0016286F">
        <w:rPr>
          <w:rFonts w:ascii="ＭＳ ゴシック" w:eastAsia="ＭＳ ゴシック" w:hAnsi="ＭＳ ゴシック" w:hint="eastAsia"/>
        </w:rPr>
        <w:t xml:space="preserve">ア　</w:t>
      </w:r>
      <w:r w:rsidR="00DD1F34" w:rsidRPr="00DD1F34">
        <w:rPr>
          <w:rFonts w:ascii="ＭＳ ゴシック" w:eastAsia="ＭＳ ゴシック" w:hAnsi="ＭＳ ゴシック" w:hint="eastAsia"/>
        </w:rPr>
        <w:t>地域産業の育成により働く場を創出する事業</w:t>
      </w:r>
    </w:p>
    <w:p w14:paraId="39D1EF77" w14:textId="77777777" w:rsidR="00DD1F34" w:rsidRDefault="00DD1F34" w:rsidP="00DD1F34">
      <w:pPr>
        <w:ind w:leftChars="600" w:left="1440"/>
        <w:rPr>
          <w:rFonts w:ascii="ＭＳ ゴシック" w:eastAsia="ＭＳ ゴシック" w:hAnsi="ＭＳ ゴシック"/>
        </w:rPr>
      </w:pPr>
      <w:r w:rsidRPr="00DD1F34">
        <w:rPr>
          <w:rFonts w:ascii="ＭＳ ゴシック" w:eastAsia="ＭＳ ゴシック" w:hAnsi="ＭＳ ゴシック" w:hint="eastAsia"/>
        </w:rPr>
        <w:t>村外で暮らす阿智村出身者の中には「阿智村に戻りたいが、仕事がない</w:t>
      </w:r>
    </w:p>
    <w:p w14:paraId="432440D5" w14:textId="1B12C310" w:rsidR="00DD1F34" w:rsidRPr="00DD1F34" w:rsidRDefault="00DD1F34" w:rsidP="00DD1F34">
      <w:pPr>
        <w:ind w:leftChars="500" w:left="1200"/>
        <w:rPr>
          <w:rFonts w:ascii="ＭＳ ゴシック" w:eastAsia="ＭＳ ゴシック" w:hAnsi="ＭＳ ゴシック"/>
        </w:rPr>
      </w:pPr>
      <w:r w:rsidRPr="00DD1F34">
        <w:rPr>
          <w:rFonts w:ascii="ＭＳ ゴシック" w:eastAsia="ＭＳ ゴシック" w:hAnsi="ＭＳ ゴシック" w:hint="eastAsia"/>
        </w:rPr>
        <w:t>から戻れない」と考えている人が少なくない。一方、近年の傾向として、農山村のコミュニティの中で地域に関わる仕事がしたい、地域社会の役に立ちたいと考えている若者が増えている。そうした中では、既存産業の発展とともに農山村の特長を活かした取組みをすることが重要である。</w:t>
      </w:r>
    </w:p>
    <w:p w14:paraId="5CC2538F" w14:textId="77777777" w:rsidR="0069427C" w:rsidRDefault="00DD1F34" w:rsidP="0069427C">
      <w:pPr>
        <w:ind w:leftChars="600" w:left="1440"/>
        <w:rPr>
          <w:rFonts w:ascii="ＭＳ ゴシック" w:eastAsia="ＭＳ ゴシック" w:hAnsi="ＭＳ ゴシック"/>
        </w:rPr>
      </w:pPr>
      <w:r w:rsidRPr="00DD1F34">
        <w:rPr>
          <w:rFonts w:ascii="ＭＳ ゴシック" w:eastAsia="ＭＳ ゴシック" w:hAnsi="ＭＳ ゴシック" w:hint="eastAsia"/>
        </w:rPr>
        <w:lastRenderedPageBreak/>
        <w:t>総合戦略第１期では、観光面において「日本一の星空」を活用した観光</w:t>
      </w:r>
    </w:p>
    <w:p w14:paraId="60D8163A" w14:textId="72E881A4" w:rsidR="00DD1F34" w:rsidRPr="00DD1F34" w:rsidRDefault="00DD1F34" w:rsidP="0069427C">
      <w:pPr>
        <w:ind w:leftChars="500" w:left="1200"/>
        <w:rPr>
          <w:rFonts w:ascii="ＭＳ ゴシック" w:eastAsia="ＭＳ ゴシック" w:hAnsi="ＭＳ ゴシック"/>
        </w:rPr>
      </w:pPr>
      <w:r w:rsidRPr="00DD1F34">
        <w:rPr>
          <w:rFonts w:ascii="ＭＳ ゴシック" w:eastAsia="ＭＳ ゴシック" w:hAnsi="ＭＳ ゴシック" w:hint="eastAsia"/>
        </w:rPr>
        <w:t>による地域づくりなどを通じて地域のブランディングなどに取り組み、多くの誘客に繋げることができた。今後は、昼神温泉将来構想2027に沿った取り組みなどにより、引き続き阿智村の地域資源を活かした取り組みを推進する。</w:t>
      </w:r>
    </w:p>
    <w:p w14:paraId="45B8506B" w14:textId="77777777" w:rsidR="0069427C" w:rsidRDefault="00DD1F34" w:rsidP="0069427C">
      <w:pPr>
        <w:ind w:leftChars="600" w:left="1440"/>
        <w:rPr>
          <w:rFonts w:ascii="ＭＳ ゴシック" w:eastAsia="ＭＳ ゴシック" w:hAnsi="ＭＳ ゴシック"/>
        </w:rPr>
      </w:pPr>
      <w:r w:rsidRPr="00DD1F34">
        <w:rPr>
          <w:rFonts w:ascii="ＭＳ ゴシック" w:eastAsia="ＭＳ ゴシック" w:hAnsi="ＭＳ ゴシック" w:hint="eastAsia"/>
        </w:rPr>
        <w:t>農業分野においては、新規就農者に対する支援を行うとともに、村の特</w:t>
      </w:r>
    </w:p>
    <w:p w14:paraId="5CD989A8" w14:textId="260C6CD8" w:rsidR="00DD1F34" w:rsidRPr="00DD1F34" w:rsidRDefault="00DD1F34" w:rsidP="0069427C">
      <w:pPr>
        <w:ind w:leftChars="500" w:left="1200"/>
        <w:rPr>
          <w:rFonts w:ascii="ＭＳ ゴシック" w:eastAsia="ＭＳ ゴシック" w:hAnsi="ＭＳ ゴシック"/>
        </w:rPr>
      </w:pPr>
      <w:r w:rsidRPr="00DD1F34">
        <w:rPr>
          <w:rFonts w:ascii="ＭＳ ゴシック" w:eastAsia="ＭＳ ゴシック" w:hAnsi="ＭＳ ゴシック" w:hint="eastAsia"/>
        </w:rPr>
        <w:t>性を生かした農産品のブランド化や遊休農地の発生防止に向けて新たな品目や法人化、滞在型観光を意識した観光農園等についても研究を行い、次世代に農業をつないでいくための取り組みを推進する。</w:t>
      </w:r>
    </w:p>
    <w:p w14:paraId="3DB71046" w14:textId="77777777" w:rsidR="0069427C" w:rsidRDefault="00DD1F34" w:rsidP="0069427C">
      <w:pPr>
        <w:ind w:leftChars="600" w:left="1440"/>
        <w:rPr>
          <w:rFonts w:ascii="ＭＳ ゴシック" w:eastAsia="ＭＳ ゴシック" w:hAnsi="ＭＳ ゴシック"/>
        </w:rPr>
      </w:pPr>
      <w:r w:rsidRPr="00DD1F34">
        <w:rPr>
          <w:rFonts w:ascii="ＭＳ ゴシック" w:eastAsia="ＭＳ ゴシック" w:hAnsi="ＭＳ ゴシック" w:hint="eastAsia"/>
        </w:rPr>
        <w:t>商業・工業分野では、関係機関との連携強化により村内消費の拡大、販</w:t>
      </w:r>
    </w:p>
    <w:p w14:paraId="2082E306" w14:textId="4AF1EA51" w:rsidR="00DD1F34" w:rsidRPr="00DD1F34" w:rsidRDefault="00DD1F34" w:rsidP="0069427C">
      <w:pPr>
        <w:ind w:leftChars="500" w:left="1200"/>
        <w:rPr>
          <w:rFonts w:ascii="ＭＳ ゴシック" w:eastAsia="ＭＳ ゴシック" w:hAnsi="ＭＳ ゴシック"/>
        </w:rPr>
      </w:pPr>
      <w:r w:rsidRPr="00DD1F34">
        <w:rPr>
          <w:rFonts w:ascii="ＭＳ ゴシック" w:eastAsia="ＭＳ ゴシック" w:hAnsi="ＭＳ ゴシック" w:hint="eastAsia"/>
        </w:rPr>
        <w:t>路開拓のほか、創業支援や雇用の創出の取り組み等を進める。また、南信州全体で取り組む研究開発を支援することで、新産業の育成を目指す。</w:t>
      </w:r>
    </w:p>
    <w:p w14:paraId="584C33B9" w14:textId="77777777" w:rsidR="00DD1F34" w:rsidRPr="00DD1F34" w:rsidRDefault="00DD1F34" w:rsidP="0069427C">
      <w:pPr>
        <w:ind w:leftChars="500" w:left="1440" w:hangingChars="100" w:hanging="240"/>
        <w:rPr>
          <w:rFonts w:ascii="ＭＳ ゴシック" w:eastAsia="ＭＳ ゴシック" w:hAnsi="ＭＳ ゴシック"/>
        </w:rPr>
      </w:pPr>
      <w:r w:rsidRPr="00DD1F34">
        <w:rPr>
          <w:rFonts w:ascii="ＭＳ ゴシック" w:eastAsia="ＭＳ ゴシック" w:hAnsi="ＭＳ ゴシック" w:hint="eastAsia"/>
        </w:rPr>
        <w:t>【具体的な事業】</w:t>
      </w:r>
    </w:p>
    <w:p w14:paraId="7E69122D" w14:textId="77777777" w:rsidR="00DD1F34" w:rsidRPr="00DD1F34" w:rsidRDefault="00DD1F34" w:rsidP="0069427C">
      <w:pPr>
        <w:ind w:leftChars="500" w:left="1440" w:hangingChars="100" w:hanging="240"/>
        <w:rPr>
          <w:rFonts w:ascii="ＭＳ ゴシック" w:eastAsia="ＭＳ ゴシック" w:hAnsi="ＭＳ ゴシック"/>
        </w:rPr>
      </w:pPr>
      <w:r w:rsidRPr="00DD1F34">
        <w:rPr>
          <w:rFonts w:ascii="ＭＳ ゴシック" w:eastAsia="ＭＳ ゴシック" w:hAnsi="ＭＳ ゴシック" w:hint="eastAsia"/>
        </w:rPr>
        <w:t>・観光を基軸とした地域づくり</w:t>
      </w:r>
    </w:p>
    <w:p w14:paraId="3C0810F9" w14:textId="236C2AD6" w:rsidR="00EB164E" w:rsidRPr="0016286F" w:rsidRDefault="00DD1F34" w:rsidP="0069427C">
      <w:pPr>
        <w:ind w:leftChars="500" w:left="1440" w:hangingChars="100" w:hanging="240"/>
        <w:rPr>
          <w:rFonts w:ascii="ＭＳ ゴシック" w:eastAsia="ＭＳ ゴシック" w:hAnsi="ＭＳ ゴシック"/>
        </w:rPr>
      </w:pPr>
      <w:r w:rsidRPr="00DD1F34">
        <w:rPr>
          <w:rFonts w:ascii="ＭＳ ゴシック" w:eastAsia="ＭＳ ゴシック" w:hAnsi="ＭＳ ゴシック" w:hint="eastAsia"/>
        </w:rPr>
        <w:t>・村内産業の育成としごとづくり　等</w:t>
      </w:r>
    </w:p>
    <w:p w14:paraId="5C9A57D6" w14:textId="4F872694" w:rsidR="00383CF8" w:rsidRDefault="00383CF8" w:rsidP="0016286F">
      <w:pPr>
        <w:ind w:leftChars="600" w:left="1440"/>
      </w:pPr>
    </w:p>
    <w:p w14:paraId="457DF749" w14:textId="77777777" w:rsidR="0069427C" w:rsidRPr="0069427C" w:rsidRDefault="00383CF8" w:rsidP="0069427C">
      <w:pPr>
        <w:ind w:leftChars="400" w:left="1440" w:hangingChars="200" w:hanging="480"/>
        <w:rPr>
          <w:rFonts w:ascii="ＭＳ ゴシック" w:eastAsia="ＭＳ ゴシック" w:hAnsi="ＭＳ ゴシック"/>
        </w:rPr>
      </w:pPr>
      <w:r w:rsidRPr="0016286F">
        <w:rPr>
          <w:rFonts w:ascii="ＭＳ ゴシック" w:eastAsia="ＭＳ ゴシック" w:hAnsi="ＭＳ ゴシック" w:hint="eastAsia"/>
        </w:rPr>
        <w:t xml:space="preserve">イ　</w:t>
      </w:r>
      <w:r w:rsidR="0069427C" w:rsidRPr="0069427C">
        <w:rPr>
          <w:rFonts w:ascii="ＭＳ ゴシック" w:eastAsia="ＭＳ ゴシック" w:hAnsi="ＭＳ ゴシック" w:hint="eastAsia"/>
        </w:rPr>
        <w:t>定住人口の維持や人口減少の緩和のため居住等の環境を充実させる事業</w:t>
      </w:r>
    </w:p>
    <w:p w14:paraId="09596003" w14:textId="77777777" w:rsidR="0069427C" w:rsidRDefault="0069427C" w:rsidP="0069427C">
      <w:pPr>
        <w:ind w:leftChars="400" w:left="1440" w:hangingChars="200" w:hanging="480"/>
        <w:rPr>
          <w:rFonts w:ascii="ＭＳ ゴシック" w:eastAsia="ＭＳ ゴシック" w:hAnsi="ＭＳ ゴシック"/>
        </w:rPr>
      </w:pPr>
      <w:r w:rsidRPr="0069427C">
        <w:rPr>
          <w:rFonts w:ascii="ＭＳ ゴシック" w:eastAsia="ＭＳ ゴシック" w:hAnsi="ＭＳ ゴシック" w:hint="eastAsia"/>
        </w:rPr>
        <w:t xml:space="preserve">　　定住を促進するうえで、暮らしの基盤となる「住まい」の確保は必要不</w:t>
      </w:r>
    </w:p>
    <w:p w14:paraId="5A09BCB1" w14:textId="77777777" w:rsid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可欠であり、村営住宅、宅地、空き家の確保など居住環境を整備すること</w:t>
      </w:r>
    </w:p>
    <w:p w14:paraId="0C84803B" w14:textId="3264A48E" w:rsidR="0069427C" w:rsidRP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 xml:space="preserve">が重要となる。　</w:t>
      </w:r>
    </w:p>
    <w:p w14:paraId="786697D9"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総合戦略第１期計画策定後の2015年度～2023年度の9年間で、定住支</w:t>
      </w:r>
    </w:p>
    <w:p w14:paraId="523804FD" w14:textId="4298BBBA" w:rsidR="0069427C" w:rsidRPr="0069427C" w:rsidRDefault="0069427C" w:rsidP="0069427C">
      <w:pPr>
        <w:ind w:firstLineChars="500" w:firstLine="1200"/>
        <w:rPr>
          <w:rFonts w:ascii="ＭＳ ゴシック" w:eastAsia="ＭＳ ゴシック" w:hAnsi="ＭＳ ゴシック"/>
        </w:rPr>
      </w:pPr>
      <w:r w:rsidRPr="0069427C">
        <w:rPr>
          <w:rFonts w:ascii="ＭＳ ゴシック" w:eastAsia="ＭＳ ゴシック" w:hAnsi="ＭＳ ゴシック" w:hint="eastAsia"/>
        </w:rPr>
        <w:t>援センターが関わった移住者数は429人にのぼる。</w:t>
      </w:r>
    </w:p>
    <w:p w14:paraId="2951E28E"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また、空き家の活用についても地域おける取組みもあり、利活用が進む</w:t>
      </w:r>
    </w:p>
    <w:p w14:paraId="4A244888" w14:textId="12DC5267" w:rsidR="0069427C" w:rsidRPr="0069427C" w:rsidRDefault="0069427C" w:rsidP="0069427C">
      <w:pPr>
        <w:ind w:firstLineChars="500" w:firstLine="1200"/>
        <w:rPr>
          <w:rFonts w:ascii="ＭＳ ゴシック" w:eastAsia="ＭＳ ゴシック" w:hAnsi="ＭＳ ゴシック"/>
        </w:rPr>
      </w:pPr>
      <w:r w:rsidRPr="0069427C">
        <w:rPr>
          <w:rFonts w:ascii="ＭＳ ゴシック" w:eastAsia="ＭＳ ゴシック" w:hAnsi="ＭＳ ゴシック" w:hint="eastAsia"/>
        </w:rPr>
        <w:t>など、総合戦略第１期以降一定程度の成果がみられた。</w:t>
      </w:r>
    </w:p>
    <w:p w14:paraId="08F288C4"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今後は更なる本村への移住促進に向けて、対外的なＰＲの展開や、都市</w:t>
      </w:r>
    </w:p>
    <w:p w14:paraId="6CFF7573" w14:textId="456D30B6"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圏におけるネットワークの構築、村の良さを理解してもらうための相談会や移住体験ツアーなどを行う。また、関係人口の拡大を定住に結びつけるような取り組みも大切となってくる。</w:t>
      </w:r>
    </w:p>
    <w:p w14:paraId="46F2BFBC"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定住のための居住環境の充実に向けては、村営住宅の建設に加え、民間</w:t>
      </w:r>
    </w:p>
    <w:p w14:paraId="1F49BA22" w14:textId="5B758817" w:rsidR="0069427C" w:rsidRPr="0069427C" w:rsidRDefault="0069427C" w:rsidP="0069427C">
      <w:pPr>
        <w:ind w:firstLineChars="500" w:firstLine="1200"/>
        <w:rPr>
          <w:rFonts w:ascii="ＭＳ ゴシック" w:eastAsia="ＭＳ ゴシック" w:hAnsi="ＭＳ ゴシック"/>
        </w:rPr>
      </w:pPr>
      <w:r w:rsidRPr="0069427C">
        <w:rPr>
          <w:rFonts w:ascii="ＭＳ ゴシック" w:eastAsia="ＭＳ ゴシック" w:hAnsi="ＭＳ ゴシック" w:hint="eastAsia"/>
        </w:rPr>
        <w:t>企業との連携による居住の受け皿づくりを図る。</w:t>
      </w:r>
    </w:p>
    <w:p w14:paraId="7B16A54A" w14:textId="77777777" w:rsid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lastRenderedPageBreak/>
        <w:t>これまでも村で受け入れてきた「地域おこし協力隊」については、引き続</w:t>
      </w:r>
    </w:p>
    <w:p w14:paraId="6A767FD8" w14:textId="69B25FEB" w:rsidR="0069427C" w:rsidRPr="0069427C" w:rsidRDefault="0069427C" w:rsidP="0069427C">
      <w:pPr>
        <w:ind w:firstLineChars="400" w:firstLine="960"/>
        <w:rPr>
          <w:rFonts w:ascii="ＭＳ ゴシック" w:eastAsia="ＭＳ ゴシック" w:hAnsi="ＭＳ ゴシック"/>
        </w:rPr>
      </w:pPr>
      <w:r w:rsidRPr="0069427C">
        <w:rPr>
          <w:rFonts w:ascii="ＭＳ ゴシック" w:eastAsia="ＭＳ ゴシック" w:hAnsi="ＭＳ ゴシック" w:hint="eastAsia"/>
        </w:rPr>
        <w:t>き活躍の機会の提供に努め、受け入れ先や地元との連携強化を図る。</w:t>
      </w:r>
    </w:p>
    <w:p w14:paraId="5F1364F9" w14:textId="77777777" w:rsidR="0069427C" w:rsidRPr="0069427C" w:rsidRDefault="0069427C" w:rsidP="0069427C">
      <w:pPr>
        <w:ind w:leftChars="400" w:left="1440" w:hangingChars="200" w:hanging="480"/>
        <w:rPr>
          <w:rFonts w:ascii="ＭＳ ゴシック" w:eastAsia="ＭＳ ゴシック" w:hAnsi="ＭＳ ゴシック"/>
        </w:rPr>
      </w:pPr>
      <w:r w:rsidRPr="0069427C">
        <w:rPr>
          <w:rFonts w:ascii="ＭＳ ゴシック" w:eastAsia="ＭＳ ゴシック" w:hAnsi="ＭＳ ゴシック" w:hint="eastAsia"/>
        </w:rPr>
        <w:t>上記の取り組みを推進し、従来の阿智村にない新しい価値観を持つ人々を受入れることにより、阿智村の魅力をさらに発展させることを目指す。</w:t>
      </w:r>
    </w:p>
    <w:p w14:paraId="494A1AA3" w14:textId="28F1ACD9" w:rsidR="00383CF8" w:rsidRPr="0016286F" w:rsidRDefault="0069427C" w:rsidP="0016286F">
      <w:pPr>
        <w:ind w:leftChars="400" w:left="1440" w:hangingChars="200" w:hanging="480"/>
        <w:rPr>
          <w:rFonts w:ascii="ＭＳ ゴシック" w:eastAsia="ＭＳ ゴシック" w:hAnsi="ＭＳ ゴシック"/>
        </w:rPr>
      </w:pPr>
      <w:r>
        <w:rPr>
          <w:rFonts w:ascii="ＭＳ ゴシック" w:eastAsia="ＭＳ ゴシック" w:hAnsi="ＭＳ ゴシック" w:hint="eastAsia"/>
        </w:rPr>
        <w:t>【具体的な事業】</w:t>
      </w:r>
    </w:p>
    <w:p w14:paraId="18220649" w14:textId="0587D17B" w:rsidR="00383CF8" w:rsidRDefault="0069427C" w:rsidP="0069427C">
      <w:r>
        <w:rPr>
          <w:rFonts w:hint="eastAsia"/>
        </w:rPr>
        <w:t xml:space="preserve">　　　　・定住促進に向けた体制作り</w:t>
      </w:r>
    </w:p>
    <w:p w14:paraId="21A33AF4" w14:textId="740A147B" w:rsidR="0069427C" w:rsidRDefault="0069427C" w:rsidP="0069427C">
      <w:r>
        <w:rPr>
          <w:rFonts w:hint="eastAsia"/>
        </w:rPr>
        <w:t xml:space="preserve">　　　　・村営住宅の整備と運営　等</w:t>
      </w:r>
    </w:p>
    <w:p w14:paraId="162E9C26" w14:textId="77777777" w:rsidR="0069427C" w:rsidRDefault="0069427C" w:rsidP="0069427C"/>
    <w:p w14:paraId="4E12E83B" w14:textId="77777777" w:rsidR="0069427C" w:rsidRPr="0069427C" w:rsidRDefault="00383CF8" w:rsidP="0069427C">
      <w:pPr>
        <w:ind w:leftChars="400" w:left="1440" w:hangingChars="200" w:hanging="480"/>
        <w:rPr>
          <w:rFonts w:ascii="ＭＳ ゴシック" w:eastAsia="ＭＳ ゴシック" w:hAnsi="ＭＳ ゴシック"/>
        </w:rPr>
      </w:pPr>
      <w:r w:rsidRPr="0016286F">
        <w:rPr>
          <w:rFonts w:ascii="ＭＳ ゴシック" w:eastAsia="ＭＳ ゴシック" w:hAnsi="ＭＳ ゴシック" w:hint="eastAsia"/>
        </w:rPr>
        <w:t xml:space="preserve">ウ　</w:t>
      </w:r>
      <w:r w:rsidR="0069427C" w:rsidRPr="0069427C">
        <w:rPr>
          <w:rFonts w:ascii="ＭＳ ゴシック" w:eastAsia="ＭＳ ゴシック" w:hAnsi="ＭＳ ゴシック" w:hint="eastAsia"/>
        </w:rPr>
        <w:t>若者が希望をもって結婚、子育てできる村をめざす事業</w:t>
      </w:r>
    </w:p>
    <w:p w14:paraId="6E2BA565" w14:textId="77777777" w:rsidR="0069427C" w:rsidRDefault="0069427C" w:rsidP="0069427C">
      <w:pPr>
        <w:ind w:leftChars="400" w:left="1440" w:hangingChars="200" w:hanging="480"/>
        <w:rPr>
          <w:rFonts w:ascii="ＭＳ ゴシック" w:eastAsia="ＭＳ ゴシック" w:hAnsi="ＭＳ ゴシック"/>
        </w:rPr>
      </w:pPr>
      <w:r w:rsidRPr="0069427C">
        <w:rPr>
          <w:rFonts w:ascii="ＭＳ ゴシック" w:eastAsia="ＭＳ ゴシック" w:hAnsi="ＭＳ ゴシック" w:hint="eastAsia"/>
        </w:rPr>
        <w:t xml:space="preserve">　　近年、若者の価値観は、多様化してきており、「若者実態調査」からは、</w:t>
      </w:r>
    </w:p>
    <w:p w14:paraId="4664002A" w14:textId="4345F743"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自然豊かな農村で子育てをしたい、故郷阿智村に帰って子育てをしたいと思っている若者も多くみられた。</w:t>
      </w:r>
    </w:p>
    <w:p w14:paraId="74BFD2FD"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総合戦略第１期では、数値目標として合計特殊出生率の目標値を</w:t>
      </w:r>
      <w:r w:rsidRPr="0069427C">
        <w:rPr>
          <w:rFonts w:ascii="ＭＳ ゴシック" w:eastAsia="ＭＳ ゴシック" w:hAnsi="ＭＳ ゴシック"/>
        </w:rPr>
        <w:t>1.9と</w:t>
      </w:r>
    </w:p>
    <w:p w14:paraId="05673835" w14:textId="1B750EA7"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rPr>
        <w:t>したが、2018年度の合計特殊出生率は1.41となり、2014年の基準値を下回った。少子化は、様々な要因があることが想定され、施策の効果が発現するまでには時間を要するが、2024年度に開設された「阿智村こども家庭センター　あちっ子プラザ」を中心とした親世代への共感や支援サービス事業の充実、サポート体制の活用により、今後も子どもを産み育てやすい環境づくりを進める。</w:t>
      </w:r>
    </w:p>
    <w:p w14:paraId="002902C6"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村の生涯未婚率は男性で</w:t>
      </w:r>
      <w:r w:rsidRPr="0069427C">
        <w:rPr>
          <w:rFonts w:ascii="ＭＳ ゴシック" w:eastAsia="ＭＳ ゴシック" w:hAnsi="ＭＳ ゴシック"/>
        </w:rPr>
        <w:t>19.9％、女性で8.5%であり、（国：男性23.37%、</w:t>
      </w:r>
    </w:p>
    <w:p w14:paraId="63E400C6" w14:textId="7E0E2832"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rPr>
        <w:t>女性：14.06％）（県：男性：22.88%、女性：11.21％）男女とも国及び県の数値よりも低くなっている。</w:t>
      </w:r>
    </w:p>
    <w:p w14:paraId="28AEF7CD"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しかしながら、未婚率は増加傾向にあることから、官民連携により、イ</w:t>
      </w:r>
    </w:p>
    <w:p w14:paraId="3CFE9C9F" w14:textId="405C1C1A"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ベント開催支援、ジェンダー平等に向けた取り組みを通じて、結婚しやすい環境づくりを進める。</w:t>
      </w:r>
    </w:p>
    <w:p w14:paraId="556E2919"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学校教育に関しては、リニア中央新幹線の開通を見据え、多様な学習機</w:t>
      </w:r>
    </w:p>
    <w:p w14:paraId="0ECB60CC" w14:textId="5B6539FB"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会の創設や施設の整備を推進する。また、地域に根差した教育の推進より、村の次世代を担う若者の育成に努める。</w:t>
      </w:r>
    </w:p>
    <w:p w14:paraId="699569D9"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以上のような実態を踏まえ、若者が「阿智村で結婚したい」「阿智村で</w:t>
      </w:r>
    </w:p>
    <w:p w14:paraId="2B4D2E34" w14:textId="7E2B98E4" w:rsidR="0069427C" w:rsidRPr="0069427C" w:rsidRDefault="0069427C" w:rsidP="0069427C">
      <w:pPr>
        <w:ind w:firstLineChars="500" w:firstLine="1200"/>
        <w:rPr>
          <w:rFonts w:ascii="ＭＳ ゴシック" w:eastAsia="ＭＳ ゴシック" w:hAnsi="ＭＳ ゴシック"/>
        </w:rPr>
      </w:pPr>
      <w:r w:rsidRPr="0069427C">
        <w:rPr>
          <w:rFonts w:ascii="ＭＳ ゴシック" w:eastAsia="ＭＳ ゴシック" w:hAnsi="ＭＳ ゴシック" w:hint="eastAsia"/>
        </w:rPr>
        <w:t>子育てしたい」「阿智村でもう一人産みたい」と思える村づくりを進める。</w:t>
      </w:r>
    </w:p>
    <w:p w14:paraId="4AF24E4B" w14:textId="77777777" w:rsidR="0069427C" w:rsidRP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lastRenderedPageBreak/>
        <w:t>【具体的な事業】</w:t>
      </w:r>
    </w:p>
    <w:p w14:paraId="4CB25F13" w14:textId="77777777" w:rsidR="0069427C" w:rsidRP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・結婚支援の推進</w:t>
      </w:r>
    </w:p>
    <w:p w14:paraId="569ECE40" w14:textId="71F62ED8" w:rsidR="00383CF8" w:rsidRPr="0016286F"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・学童保育の推進　等</w:t>
      </w:r>
    </w:p>
    <w:p w14:paraId="4423879D" w14:textId="65ADD020" w:rsidR="00383CF8" w:rsidRDefault="00383CF8" w:rsidP="0016286F">
      <w:pPr>
        <w:ind w:leftChars="600" w:left="1440"/>
      </w:pPr>
    </w:p>
    <w:p w14:paraId="6EE94CA3" w14:textId="089846CF" w:rsidR="0069427C" w:rsidRPr="0069427C" w:rsidRDefault="00383CF8" w:rsidP="0069427C">
      <w:pPr>
        <w:ind w:leftChars="400" w:left="1440" w:hangingChars="200" w:hanging="480"/>
        <w:rPr>
          <w:rFonts w:ascii="ＭＳ ゴシック" w:eastAsia="ＭＳ ゴシック" w:hAnsi="ＭＳ ゴシック"/>
        </w:rPr>
      </w:pPr>
      <w:r w:rsidRPr="0016286F">
        <w:rPr>
          <w:rFonts w:ascii="ＭＳ ゴシック" w:eastAsia="ＭＳ ゴシック" w:hAnsi="ＭＳ ゴシック" w:hint="eastAsia"/>
        </w:rPr>
        <w:t>エ</w:t>
      </w:r>
      <w:r w:rsidR="0069427C">
        <w:rPr>
          <w:rFonts w:ascii="ＭＳ ゴシック" w:eastAsia="ＭＳ ゴシック" w:hAnsi="ＭＳ ゴシック" w:hint="eastAsia"/>
        </w:rPr>
        <w:t xml:space="preserve">　</w:t>
      </w:r>
      <w:r w:rsidR="0069427C" w:rsidRPr="0069427C">
        <w:rPr>
          <w:rFonts w:ascii="ＭＳ ゴシック" w:eastAsia="ＭＳ ゴシック" w:hAnsi="ＭＳ ゴシック" w:hint="eastAsia"/>
        </w:rPr>
        <w:t>各地域の特性を生かし、安心安全なふるさとづくりをめざす</w:t>
      </w:r>
      <w:r w:rsidR="0069427C" w:rsidRPr="0069427C">
        <w:rPr>
          <w:rFonts w:ascii="ＭＳ ゴシック" w:eastAsia="ＭＳ ゴシック" w:hAnsi="ＭＳ ゴシック"/>
        </w:rPr>
        <w:t>事業</w:t>
      </w:r>
    </w:p>
    <w:p w14:paraId="71B38EDA" w14:textId="77777777" w:rsidR="0069427C" w:rsidRDefault="0069427C" w:rsidP="0069427C">
      <w:pPr>
        <w:ind w:firstLineChars="600" w:firstLine="1440"/>
        <w:rPr>
          <w:rFonts w:ascii="ＭＳ ゴシック" w:eastAsia="ＭＳ ゴシック" w:hAnsi="ＭＳ ゴシック"/>
        </w:rPr>
      </w:pPr>
      <w:r w:rsidRPr="0069427C">
        <w:rPr>
          <w:rFonts w:ascii="ＭＳ ゴシック" w:eastAsia="ＭＳ ゴシック" w:hAnsi="ＭＳ ゴシック" w:hint="eastAsia"/>
        </w:rPr>
        <w:t>阿智村で暮らしつづけるためには、誰もが安心して生活できる環境づく</w:t>
      </w:r>
    </w:p>
    <w:p w14:paraId="072DFC4F" w14:textId="462E1A4B"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りが重要となる。また、地域における人と人とのつながりづくりは、幸せに暮らすために欠かすことができない。</w:t>
      </w:r>
    </w:p>
    <w:p w14:paraId="5A7644F6"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集落の維持と暮らし分野では、公共交通の運行形態の見直しに向けた調</w:t>
      </w:r>
    </w:p>
    <w:p w14:paraId="0A35162E" w14:textId="54E11883"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査や、安定的な水資源の供給に向けてアセットマネジメント・経営戦略の策定、保健師の安定的な確保による保健指導、高齢者の見守りネットワークなどに取り組んできた。今後についても、住民のニーズを踏まえた利用しやすい公共交通の仕組みづくり、災害に強い地域コミュニティの育成、情報インフラの充実、住民の健康づくりに対する意識啓発、地域包括ケアシステムの充実等に向けて取り組む。</w:t>
      </w:r>
    </w:p>
    <w:p w14:paraId="62580EC5"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環境・エネルギー分野では、住民の環境保全への意識を高め、自然環境</w:t>
      </w:r>
    </w:p>
    <w:p w14:paraId="31A08E05" w14:textId="2B1867EF"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の保全や省資源・省エネルギーの推進に取り組んできた。今後については、地域おこし協力隊との連携も視野に森林整備と資源の利活用による産業の活性化を目指す。</w:t>
      </w:r>
    </w:p>
    <w:p w14:paraId="6F840368" w14:textId="77777777" w:rsidR="0069427C" w:rsidRDefault="0069427C" w:rsidP="0069427C">
      <w:pPr>
        <w:ind w:leftChars="600" w:left="1440"/>
        <w:rPr>
          <w:rFonts w:ascii="ＭＳ ゴシック" w:eastAsia="ＭＳ ゴシック" w:hAnsi="ＭＳ ゴシック"/>
        </w:rPr>
      </w:pPr>
      <w:r w:rsidRPr="0069427C">
        <w:rPr>
          <w:rFonts w:ascii="ＭＳ ゴシック" w:eastAsia="ＭＳ ゴシック" w:hAnsi="ＭＳ ゴシック" w:hint="eastAsia"/>
        </w:rPr>
        <w:t>自治と協働の村づくり分野では、引き続き、全村博物館の展開や村づく</w:t>
      </w:r>
    </w:p>
    <w:p w14:paraId="77752F34" w14:textId="673B7853" w:rsidR="0069427C" w:rsidRPr="0069427C" w:rsidRDefault="0069427C" w:rsidP="0069427C">
      <w:pPr>
        <w:ind w:leftChars="500" w:left="1200"/>
        <w:rPr>
          <w:rFonts w:ascii="ＭＳ ゴシック" w:eastAsia="ＭＳ ゴシック" w:hAnsi="ＭＳ ゴシック"/>
        </w:rPr>
      </w:pPr>
      <w:r w:rsidRPr="0069427C">
        <w:rPr>
          <w:rFonts w:ascii="ＭＳ ゴシック" w:eastAsia="ＭＳ ゴシック" w:hAnsi="ＭＳ ゴシック" w:hint="eastAsia"/>
        </w:rPr>
        <w:t>り委員会によるまちづくり活動への支援、社会教育環境の充実に向けた支援を行う。</w:t>
      </w:r>
    </w:p>
    <w:p w14:paraId="65A0D27A" w14:textId="77777777" w:rsidR="0069427C" w:rsidRP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【具体的な事業】</w:t>
      </w:r>
    </w:p>
    <w:p w14:paraId="65B7846F" w14:textId="77777777" w:rsidR="0069427C" w:rsidRPr="0069427C"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・公共交通利用環境の向上</w:t>
      </w:r>
    </w:p>
    <w:p w14:paraId="72719270" w14:textId="4C6088AA" w:rsidR="00383CF8" w:rsidRPr="0016286F" w:rsidRDefault="0069427C" w:rsidP="0069427C">
      <w:pPr>
        <w:ind w:leftChars="500" w:left="1440" w:hangingChars="100" w:hanging="240"/>
        <w:rPr>
          <w:rFonts w:ascii="ＭＳ ゴシック" w:eastAsia="ＭＳ ゴシック" w:hAnsi="ＭＳ ゴシック"/>
        </w:rPr>
      </w:pPr>
      <w:r w:rsidRPr="0069427C">
        <w:rPr>
          <w:rFonts w:ascii="ＭＳ ゴシック" w:eastAsia="ＭＳ ゴシック" w:hAnsi="ＭＳ ゴシック" w:hint="eastAsia"/>
        </w:rPr>
        <w:t>・森林整備と活用　等</w:t>
      </w:r>
    </w:p>
    <w:p w14:paraId="4154313D" w14:textId="7367FE89" w:rsidR="00383CF8" w:rsidRDefault="00383CF8" w:rsidP="0016286F">
      <w:pPr>
        <w:ind w:leftChars="600" w:left="1440"/>
      </w:pPr>
    </w:p>
    <w:p w14:paraId="55E437C9" w14:textId="76DE9988" w:rsidR="0069427C" w:rsidRDefault="0069427C" w:rsidP="00AD6FF2">
      <w:pPr>
        <w:ind w:leftChars="600" w:left="1440"/>
      </w:pPr>
      <w:r>
        <w:rPr>
          <w:rFonts w:hint="eastAsia"/>
        </w:rPr>
        <w:t>※</w:t>
      </w:r>
      <w:r w:rsidR="00AD6FF2">
        <w:rPr>
          <w:rFonts w:hint="eastAsia"/>
        </w:rPr>
        <w:t>なお、詳細は星ふるさと阿智村まち・ひと・しごと創生総合戦略のとおり</w:t>
      </w:r>
    </w:p>
    <w:p w14:paraId="3ADBEDA6" w14:textId="77777777" w:rsidR="00AD6FF2" w:rsidRDefault="00AD6FF2" w:rsidP="00AD6FF2">
      <w:pPr>
        <w:ind w:leftChars="600" w:left="1440"/>
      </w:pPr>
    </w:p>
    <w:p w14:paraId="79816B0E" w14:textId="04F5584C" w:rsidR="00C9499A" w:rsidRDefault="00016564">
      <w:pPr>
        <w:ind w:firstLineChars="300" w:firstLine="720"/>
        <w:rPr>
          <w:rFonts w:ascii="ＭＳ ゴシック" w:eastAsia="ＭＳ ゴシック" w:hAnsi="ＭＳ ゴシック"/>
        </w:rPr>
      </w:pPr>
      <w:r>
        <w:rPr>
          <w:rFonts w:ascii="ＭＳ ゴシック" w:eastAsia="ＭＳ ゴシック" w:hAnsi="ＭＳ ゴシック" w:hint="eastAsia"/>
        </w:rPr>
        <w:t>③</w:t>
      </w:r>
      <w:r w:rsidR="00C9499A" w:rsidRPr="00E61563">
        <w:rPr>
          <w:rFonts w:ascii="ＭＳ ゴシック" w:eastAsia="ＭＳ ゴシック" w:hAnsi="ＭＳ ゴシック" w:hint="eastAsia"/>
        </w:rPr>
        <w:t xml:space="preserve">　事業</w:t>
      </w:r>
      <w:r w:rsidR="00C9499A" w:rsidRPr="00E61563">
        <w:rPr>
          <w:rFonts w:ascii="ＭＳ ゴシック" w:eastAsia="ＭＳ ゴシック" w:hAnsi="ＭＳ ゴシック"/>
        </w:rPr>
        <w:t>の実施状況に関する客観的な指標（重要</w:t>
      </w:r>
      <w:r w:rsidR="00C9499A" w:rsidRPr="00E61563">
        <w:rPr>
          <w:rFonts w:ascii="ＭＳ ゴシック" w:eastAsia="ＭＳ ゴシック" w:hAnsi="ＭＳ ゴシック" w:hint="eastAsia"/>
        </w:rPr>
        <w:t>業績評価</w:t>
      </w:r>
      <w:r w:rsidR="00C9499A" w:rsidRPr="00E61563">
        <w:rPr>
          <w:rFonts w:ascii="ＭＳ ゴシック" w:eastAsia="ＭＳ ゴシック" w:hAnsi="ＭＳ ゴシック"/>
        </w:rPr>
        <w:t>指標</w:t>
      </w:r>
      <w:r w:rsidR="0024613F">
        <w:rPr>
          <w:rFonts w:ascii="ＭＳ ゴシック" w:eastAsia="ＭＳ ゴシック" w:hAnsi="ＭＳ ゴシック"/>
        </w:rPr>
        <w:t>(</w:t>
      </w:r>
      <w:r w:rsidR="0024613F">
        <w:rPr>
          <w:rFonts w:ascii="ＭＳ ゴシック" w:eastAsia="ＭＳ ゴシック" w:hAnsi="ＭＳ ゴシック" w:hint="eastAsia"/>
        </w:rPr>
        <w:t>ＫＰＩ</w:t>
      </w:r>
      <w:r w:rsidR="00C9499A" w:rsidRPr="00E61563">
        <w:rPr>
          <w:rFonts w:ascii="ＭＳ ゴシック" w:eastAsia="ＭＳ ゴシック" w:hAnsi="ＭＳ ゴシック"/>
        </w:rPr>
        <w:t>)</w:t>
      </w:r>
      <w:r w:rsidR="00C9499A" w:rsidRPr="00E61563">
        <w:rPr>
          <w:rFonts w:ascii="ＭＳ ゴシック" w:eastAsia="ＭＳ ゴシック" w:hAnsi="ＭＳ ゴシック" w:hint="eastAsia"/>
        </w:rPr>
        <w:t>）</w:t>
      </w:r>
    </w:p>
    <w:p w14:paraId="574B05A0" w14:textId="5C692516" w:rsidR="00D17150" w:rsidRPr="00572160" w:rsidRDefault="00D17150" w:rsidP="0016286F">
      <w:pPr>
        <w:ind w:firstLineChars="500" w:firstLine="1200"/>
      </w:pPr>
      <w:r w:rsidRPr="00572160">
        <w:rPr>
          <w:rFonts w:hint="eastAsia"/>
        </w:rPr>
        <w:lastRenderedPageBreak/>
        <w:t>４の</w:t>
      </w:r>
      <w:r w:rsidR="00AC7111">
        <w:rPr>
          <w:rFonts w:hint="eastAsia"/>
        </w:rPr>
        <w:t>【</w:t>
      </w:r>
      <w:r w:rsidRPr="00572160">
        <w:rPr>
          <w:rFonts w:hint="eastAsia"/>
        </w:rPr>
        <w:t>数値目標</w:t>
      </w:r>
      <w:r w:rsidR="00AC7111">
        <w:rPr>
          <w:rFonts w:hint="eastAsia"/>
        </w:rPr>
        <w:t>】</w:t>
      </w:r>
      <w:r w:rsidRPr="00572160">
        <w:rPr>
          <w:rFonts w:hint="eastAsia"/>
        </w:rPr>
        <w:t>に同じ。</w:t>
      </w:r>
    </w:p>
    <w:p w14:paraId="5AB36C1A" w14:textId="534915C1" w:rsidR="00C31124" w:rsidRDefault="00016564" w:rsidP="00572160">
      <w:pPr>
        <w:ind w:firstLineChars="300" w:firstLine="720"/>
        <w:rPr>
          <w:rFonts w:asciiTheme="majorEastAsia" w:eastAsiaTheme="majorEastAsia" w:hAnsiTheme="majorEastAsia"/>
        </w:rPr>
      </w:pPr>
      <w:r w:rsidRPr="002852B3">
        <w:rPr>
          <w:rFonts w:asciiTheme="majorEastAsia" w:eastAsiaTheme="majorEastAsia" w:hAnsiTheme="majorEastAsia" w:hint="eastAsia"/>
        </w:rPr>
        <w:t>④</w:t>
      </w:r>
      <w:r w:rsidR="00B34F2F" w:rsidRPr="002852B3">
        <w:rPr>
          <w:rFonts w:asciiTheme="majorEastAsia" w:eastAsiaTheme="majorEastAsia" w:hAnsiTheme="majorEastAsia" w:hint="eastAsia"/>
        </w:rPr>
        <w:t xml:space="preserve">　寄附の</w:t>
      </w:r>
      <w:r w:rsidR="002852B3">
        <w:rPr>
          <w:rFonts w:asciiTheme="majorEastAsia" w:eastAsiaTheme="majorEastAsia" w:hAnsiTheme="majorEastAsia" w:hint="eastAsia"/>
        </w:rPr>
        <w:t>金額の</w:t>
      </w:r>
      <w:r w:rsidR="00B34F2F" w:rsidRPr="002852B3">
        <w:rPr>
          <w:rFonts w:asciiTheme="majorEastAsia" w:eastAsiaTheme="majorEastAsia" w:hAnsiTheme="majorEastAsia" w:hint="eastAsia"/>
        </w:rPr>
        <w:t>目安</w:t>
      </w:r>
    </w:p>
    <w:p w14:paraId="3FDCF2F4" w14:textId="2A4708D8" w:rsidR="00C31124" w:rsidRDefault="00AD6FF2" w:rsidP="00C31124">
      <w:pPr>
        <w:ind w:firstLineChars="500" w:firstLine="1200"/>
        <w:rPr>
          <w:rFonts w:asciiTheme="minorEastAsia" w:eastAsiaTheme="minorEastAsia" w:hAnsiTheme="minorEastAsia"/>
        </w:rPr>
      </w:pPr>
      <w:r>
        <w:rPr>
          <w:rFonts w:asciiTheme="minorEastAsia" w:eastAsiaTheme="minorEastAsia" w:hAnsiTheme="minorEastAsia" w:hint="eastAsia"/>
        </w:rPr>
        <w:t>1,1</w:t>
      </w:r>
      <w:r w:rsidR="00967174">
        <w:rPr>
          <w:rFonts w:asciiTheme="minorEastAsia" w:eastAsiaTheme="minorEastAsia" w:hAnsiTheme="minorEastAsia" w:hint="eastAsia"/>
        </w:rPr>
        <w:t>1</w:t>
      </w:r>
      <w:r>
        <w:rPr>
          <w:rFonts w:asciiTheme="minorEastAsia" w:eastAsiaTheme="minorEastAsia" w:hAnsiTheme="minorEastAsia" w:hint="eastAsia"/>
        </w:rPr>
        <w:t>0,000</w:t>
      </w:r>
      <w:r w:rsidR="00C31124" w:rsidRPr="00925076">
        <w:rPr>
          <w:rFonts w:asciiTheme="minorEastAsia" w:eastAsiaTheme="minorEastAsia" w:hAnsiTheme="minorEastAsia" w:hint="eastAsia"/>
        </w:rPr>
        <w:t>千円（</w:t>
      </w:r>
      <w:r>
        <w:rPr>
          <w:rFonts w:asciiTheme="minorEastAsia" w:eastAsiaTheme="minorEastAsia" w:hAnsiTheme="minorEastAsia" w:hint="eastAsia"/>
        </w:rPr>
        <w:t>2025</w:t>
      </w:r>
      <w:r w:rsidR="00C31124" w:rsidRPr="00925076">
        <w:rPr>
          <w:rFonts w:asciiTheme="minorEastAsia" w:eastAsiaTheme="minorEastAsia" w:hAnsiTheme="minorEastAsia" w:hint="eastAsia"/>
        </w:rPr>
        <w:t>年度～</w:t>
      </w:r>
      <w:r>
        <w:rPr>
          <w:rFonts w:asciiTheme="minorEastAsia" w:eastAsiaTheme="minorEastAsia" w:hAnsiTheme="minorEastAsia" w:hint="eastAsia"/>
        </w:rPr>
        <w:t>2027</w:t>
      </w:r>
      <w:r w:rsidR="00C31124" w:rsidRPr="00925076">
        <w:rPr>
          <w:rFonts w:asciiTheme="minorEastAsia" w:eastAsiaTheme="minorEastAsia" w:hAnsiTheme="minorEastAsia" w:hint="eastAsia"/>
        </w:rPr>
        <w:t>年度累計）</w:t>
      </w:r>
    </w:p>
    <w:p w14:paraId="3B40061A" w14:textId="14FEF187" w:rsidR="00C9499A" w:rsidRDefault="004C1E90" w:rsidP="00C9499A">
      <w:pPr>
        <w:ind w:firstLineChars="300" w:firstLine="720"/>
        <w:rPr>
          <w:rFonts w:ascii="ＭＳ ゴシック" w:eastAsia="ＭＳ ゴシック" w:hAnsi="ＭＳ ゴシック"/>
        </w:rPr>
      </w:pPr>
      <w:r>
        <w:rPr>
          <w:rFonts w:ascii="ＭＳ ゴシック" w:eastAsia="ＭＳ ゴシック" w:hAnsi="ＭＳ ゴシック" w:hint="eastAsia"/>
        </w:rPr>
        <w:t>⑤</w:t>
      </w:r>
      <w:r w:rsidR="00C9499A">
        <w:rPr>
          <w:rFonts w:ascii="ＭＳ ゴシック" w:eastAsia="ＭＳ ゴシック" w:hAnsi="ＭＳ ゴシック"/>
        </w:rPr>
        <w:t xml:space="preserve">　事業の評価の方法（ＰＤＣＡサイクル）</w:t>
      </w:r>
    </w:p>
    <w:p w14:paraId="1F2C87CF" w14:textId="5F1031A5" w:rsidR="00C9499A" w:rsidRDefault="00AD6FF2" w:rsidP="00AD6FF2">
      <w:pPr>
        <w:ind w:leftChars="400" w:left="960" w:firstLineChars="100" w:firstLine="240"/>
        <w:rPr>
          <w:rFonts w:asciiTheme="minorEastAsia" w:eastAsiaTheme="minorEastAsia" w:hAnsiTheme="minorEastAsia"/>
        </w:rPr>
      </w:pPr>
      <w:r>
        <w:rPr>
          <w:rFonts w:asciiTheme="minorEastAsia" w:eastAsiaTheme="minorEastAsia" w:hAnsiTheme="minorEastAsia" w:hint="eastAsia"/>
        </w:rPr>
        <w:t>毎年度3月末、外部有識者による効果検証を行い、翌年度以降の取り組み方針を決定する。検証後、阿智村ホームページで公表する。</w:t>
      </w:r>
    </w:p>
    <w:p w14:paraId="17960E4E" w14:textId="3906B622" w:rsidR="00261059" w:rsidRPr="002852B3" w:rsidRDefault="00261059" w:rsidP="00EF3300">
      <w:pPr>
        <w:ind w:leftChars="300" w:left="1200" w:hangingChars="200" w:hanging="480"/>
        <w:rPr>
          <w:rFonts w:asciiTheme="majorEastAsia" w:eastAsiaTheme="majorEastAsia" w:hAnsiTheme="majorEastAsia"/>
        </w:rPr>
      </w:pPr>
      <w:r w:rsidRPr="002852B3">
        <w:rPr>
          <w:rFonts w:asciiTheme="majorEastAsia" w:eastAsiaTheme="majorEastAsia" w:hAnsiTheme="majorEastAsia" w:hint="eastAsia"/>
        </w:rPr>
        <w:t>⑥　事業実施期間</w:t>
      </w:r>
    </w:p>
    <w:p w14:paraId="4602CE67" w14:textId="3CC51E77" w:rsidR="00261059" w:rsidRDefault="00E636F6" w:rsidP="00261059">
      <w:pPr>
        <w:ind w:firstLineChars="500" w:firstLine="1200"/>
      </w:pPr>
      <w:r>
        <w:rPr>
          <w:rFonts w:hint="eastAsia"/>
        </w:rPr>
        <w:t>地域再生計画</w:t>
      </w:r>
      <w:r w:rsidR="00A94F05">
        <w:rPr>
          <w:rFonts w:hint="eastAsia"/>
        </w:rPr>
        <w:t>の</w:t>
      </w:r>
      <w:r>
        <w:rPr>
          <w:rFonts w:hint="eastAsia"/>
        </w:rPr>
        <w:t>認定の</w:t>
      </w:r>
      <w:r w:rsidR="00EB164E">
        <w:rPr>
          <w:rFonts w:hint="eastAsia"/>
        </w:rPr>
        <w:t>日</w:t>
      </w:r>
      <w:r w:rsidR="00261059" w:rsidRPr="00C456EF">
        <w:rPr>
          <w:rFonts w:hint="eastAsia"/>
        </w:rPr>
        <w:t>から</w:t>
      </w:r>
      <w:r w:rsidR="00AD6FF2">
        <w:rPr>
          <w:rFonts w:hint="eastAsia"/>
        </w:rPr>
        <w:t>2028</w:t>
      </w:r>
      <w:r w:rsidR="00261059">
        <w:rPr>
          <w:rFonts w:hint="eastAsia"/>
        </w:rPr>
        <w:t>年</w:t>
      </w:r>
      <w:r w:rsidR="00AD6FF2">
        <w:rPr>
          <w:rFonts w:hint="eastAsia"/>
        </w:rPr>
        <w:t>3</w:t>
      </w:r>
      <w:r w:rsidR="00261059">
        <w:rPr>
          <w:rFonts w:hint="eastAsia"/>
        </w:rPr>
        <w:t>月</w:t>
      </w:r>
      <w:r w:rsidR="00AD6FF2">
        <w:rPr>
          <w:rFonts w:hint="eastAsia"/>
        </w:rPr>
        <w:t>31</w:t>
      </w:r>
      <w:r w:rsidR="00261059" w:rsidRPr="00C456EF">
        <w:rPr>
          <w:rFonts w:hint="eastAsia"/>
        </w:rPr>
        <w:t>日まで</w:t>
      </w:r>
    </w:p>
    <w:p w14:paraId="238D1DBD" w14:textId="77777777" w:rsidR="00C31124" w:rsidRDefault="00C31124" w:rsidP="00394ED0">
      <w:pPr>
        <w:rPr>
          <w:rFonts w:ascii="ＭＳ ゴシック" w:eastAsia="ＭＳ ゴシック" w:hAnsi="ＭＳ ゴシック"/>
          <w:b/>
        </w:rPr>
      </w:pPr>
    </w:p>
    <w:p w14:paraId="6182261E" w14:textId="6FDD9AEB" w:rsidR="00394ED0" w:rsidRPr="00C456EF" w:rsidRDefault="00394ED0" w:rsidP="00394ED0">
      <w:pPr>
        <w:rPr>
          <w:rFonts w:ascii="ＭＳ ゴシック" w:eastAsia="ＭＳ ゴシック" w:hAnsi="ＭＳ ゴシック"/>
          <w:b/>
        </w:rPr>
      </w:pPr>
      <w:r w:rsidRPr="00C456EF">
        <w:rPr>
          <w:rFonts w:ascii="ＭＳ ゴシック" w:eastAsia="ＭＳ ゴシック" w:hAnsi="ＭＳ ゴシック" w:hint="eastAsia"/>
          <w:b/>
        </w:rPr>
        <w:t>６　計画期間</w:t>
      </w:r>
    </w:p>
    <w:p w14:paraId="58FD247D" w14:textId="19C0582E" w:rsidR="00394ED0" w:rsidRPr="00EB164E" w:rsidRDefault="00E636F6" w:rsidP="0016286F">
      <w:pPr>
        <w:ind w:firstLineChars="200" w:firstLine="480"/>
      </w:pPr>
      <w:r>
        <w:rPr>
          <w:rFonts w:hint="eastAsia"/>
        </w:rPr>
        <w:t>地域再生計画</w:t>
      </w:r>
      <w:r w:rsidR="00A94F05">
        <w:rPr>
          <w:rFonts w:hint="eastAsia"/>
        </w:rPr>
        <w:t>の</w:t>
      </w:r>
      <w:r>
        <w:rPr>
          <w:rFonts w:hint="eastAsia"/>
        </w:rPr>
        <w:t>認定の</w:t>
      </w:r>
      <w:r w:rsidR="00EB164E">
        <w:rPr>
          <w:rFonts w:hint="eastAsia"/>
        </w:rPr>
        <w:t>日</w:t>
      </w:r>
      <w:r w:rsidR="00EB164E" w:rsidRPr="00C456EF">
        <w:rPr>
          <w:rFonts w:hint="eastAsia"/>
        </w:rPr>
        <w:t>から</w:t>
      </w:r>
      <w:r w:rsidR="00AD6FF2">
        <w:rPr>
          <w:rFonts w:hint="eastAsia"/>
        </w:rPr>
        <w:t>2028</w:t>
      </w:r>
      <w:r w:rsidR="00EB164E">
        <w:rPr>
          <w:rFonts w:hint="eastAsia"/>
        </w:rPr>
        <w:t>年</w:t>
      </w:r>
      <w:r w:rsidR="00AD6FF2">
        <w:rPr>
          <w:rFonts w:hint="eastAsia"/>
        </w:rPr>
        <w:t>3</w:t>
      </w:r>
      <w:r w:rsidR="00EB164E">
        <w:rPr>
          <w:rFonts w:hint="eastAsia"/>
        </w:rPr>
        <w:t>月</w:t>
      </w:r>
      <w:r w:rsidR="00AD6FF2">
        <w:rPr>
          <w:rFonts w:hint="eastAsia"/>
        </w:rPr>
        <w:t>31</w:t>
      </w:r>
      <w:r w:rsidR="00EB164E" w:rsidRPr="00C456EF">
        <w:rPr>
          <w:rFonts w:hint="eastAsia"/>
        </w:rPr>
        <w:t>日まで</w:t>
      </w:r>
    </w:p>
    <w:sectPr w:rsidR="00394ED0" w:rsidRPr="00EB164E" w:rsidSect="0006404A">
      <w:headerReference w:type="default" r:id="rId10"/>
      <w:footerReference w:type="default" r:id="rId11"/>
      <w:pgSz w:w="11906" w:h="16838" w:code="9"/>
      <w:pgMar w:top="1701" w:right="1361" w:bottom="1701" w:left="1418" w:header="851" w:footer="992" w:gutter="0"/>
      <w:cols w:space="425"/>
      <w:docGrid w:type="linesAndChar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934C3" w14:textId="77777777" w:rsidR="008C3E88" w:rsidRDefault="008C3E88" w:rsidP="00B85D89">
      <w:r>
        <w:separator/>
      </w:r>
    </w:p>
  </w:endnote>
  <w:endnote w:type="continuationSeparator" w:id="0">
    <w:p w14:paraId="06E7366A" w14:textId="77777777" w:rsidR="008C3E88" w:rsidRDefault="008C3E88" w:rsidP="00B8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299871"/>
      <w:docPartObj>
        <w:docPartGallery w:val="Page Numbers (Bottom of Page)"/>
        <w:docPartUnique/>
      </w:docPartObj>
    </w:sdtPr>
    <w:sdtEndPr/>
    <w:sdtContent>
      <w:p w14:paraId="2138FD91" w14:textId="22F57C02" w:rsidR="002069CC" w:rsidRDefault="002069CC">
        <w:pPr>
          <w:pStyle w:val="a6"/>
          <w:jc w:val="center"/>
        </w:pPr>
        <w:r>
          <w:fldChar w:fldCharType="begin"/>
        </w:r>
        <w:r>
          <w:instrText>PAGE   \* MERGEFORMAT</w:instrText>
        </w:r>
        <w:r>
          <w:fldChar w:fldCharType="separate"/>
        </w:r>
        <w:r w:rsidR="009F1729" w:rsidRPr="009F1729">
          <w:rPr>
            <w:noProof/>
            <w:lang w:val="ja-JP"/>
          </w:rPr>
          <w:t>3</w:t>
        </w:r>
        <w:r>
          <w:fldChar w:fldCharType="end"/>
        </w:r>
      </w:p>
    </w:sdtContent>
  </w:sdt>
  <w:p w14:paraId="3A5561B6" w14:textId="77777777" w:rsidR="002069CC" w:rsidRDefault="002069C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C5174" w14:textId="77777777" w:rsidR="008C3E88" w:rsidRDefault="008C3E88" w:rsidP="00B85D89">
      <w:r>
        <w:separator/>
      </w:r>
    </w:p>
  </w:footnote>
  <w:footnote w:type="continuationSeparator" w:id="0">
    <w:p w14:paraId="4D24D424" w14:textId="77777777" w:rsidR="008C3E88" w:rsidRDefault="008C3E88" w:rsidP="00B85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633C" w14:textId="77777777" w:rsidR="00B85D89" w:rsidRDefault="00B85D89" w:rsidP="00B85D89">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20"/>
  <w:drawingGridVerticalSpacing w:val="4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D0"/>
    <w:rsid w:val="00013032"/>
    <w:rsid w:val="00016564"/>
    <w:rsid w:val="00024FB4"/>
    <w:rsid w:val="00026CEA"/>
    <w:rsid w:val="00034194"/>
    <w:rsid w:val="0005055F"/>
    <w:rsid w:val="0006129A"/>
    <w:rsid w:val="0006404A"/>
    <w:rsid w:val="000717F4"/>
    <w:rsid w:val="00073B85"/>
    <w:rsid w:val="000825F5"/>
    <w:rsid w:val="000930F6"/>
    <w:rsid w:val="000D122F"/>
    <w:rsid w:val="000D3427"/>
    <w:rsid w:val="00107B93"/>
    <w:rsid w:val="00114C0A"/>
    <w:rsid w:val="001165AD"/>
    <w:rsid w:val="00122FF2"/>
    <w:rsid w:val="0012476A"/>
    <w:rsid w:val="0013258C"/>
    <w:rsid w:val="00155C13"/>
    <w:rsid w:val="0016286F"/>
    <w:rsid w:val="001632B7"/>
    <w:rsid w:val="00195FEC"/>
    <w:rsid w:val="00196783"/>
    <w:rsid w:val="00197E67"/>
    <w:rsid w:val="001A23B8"/>
    <w:rsid w:val="001A581D"/>
    <w:rsid w:val="001C4D52"/>
    <w:rsid w:val="001F7B14"/>
    <w:rsid w:val="002069CC"/>
    <w:rsid w:val="00212B4D"/>
    <w:rsid w:val="0023355F"/>
    <w:rsid w:val="0024613F"/>
    <w:rsid w:val="00260124"/>
    <w:rsid w:val="00261059"/>
    <w:rsid w:val="00262884"/>
    <w:rsid w:val="00273427"/>
    <w:rsid w:val="00273562"/>
    <w:rsid w:val="00274041"/>
    <w:rsid w:val="00284558"/>
    <w:rsid w:val="002852B3"/>
    <w:rsid w:val="00291F4D"/>
    <w:rsid w:val="002A5C72"/>
    <w:rsid w:val="002B0B28"/>
    <w:rsid w:val="002B3BD7"/>
    <w:rsid w:val="002D13CD"/>
    <w:rsid w:val="002D4C72"/>
    <w:rsid w:val="002D7654"/>
    <w:rsid w:val="002E550E"/>
    <w:rsid w:val="00341FD0"/>
    <w:rsid w:val="00344010"/>
    <w:rsid w:val="00352026"/>
    <w:rsid w:val="00365940"/>
    <w:rsid w:val="00383CF8"/>
    <w:rsid w:val="00394ED0"/>
    <w:rsid w:val="003A2C3F"/>
    <w:rsid w:val="003C0B47"/>
    <w:rsid w:val="003C28D3"/>
    <w:rsid w:val="003D23A6"/>
    <w:rsid w:val="003F4B58"/>
    <w:rsid w:val="004121C0"/>
    <w:rsid w:val="004268E5"/>
    <w:rsid w:val="00461A18"/>
    <w:rsid w:val="00464EC9"/>
    <w:rsid w:val="00466FD6"/>
    <w:rsid w:val="00483499"/>
    <w:rsid w:val="004931C5"/>
    <w:rsid w:val="004B045B"/>
    <w:rsid w:val="004C1E90"/>
    <w:rsid w:val="004E167C"/>
    <w:rsid w:val="00504DB2"/>
    <w:rsid w:val="00521713"/>
    <w:rsid w:val="00522FB3"/>
    <w:rsid w:val="0054356F"/>
    <w:rsid w:val="005565E2"/>
    <w:rsid w:val="00572160"/>
    <w:rsid w:val="00584022"/>
    <w:rsid w:val="005B6FDF"/>
    <w:rsid w:val="005C4655"/>
    <w:rsid w:val="005D2EE1"/>
    <w:rsid w:val="00601E9C"/>
    <w:rsid w:val="00616851"/>
    <w:rsid w:val="00617394"/>
    <w:rsid w:val="006547C0"/>
    <w:rsid w:val="00666DAD"/>
    <w:rsid w:val="00667037"/>
    <w:rsid w:val="00683B9E"/>
    <w:rsid w:val="00684005"/>
    <w:rsid w:val="0069427C"/>
    <w:rsid w:val="006958EB"/>
    <w:rsid w:val="006B1A47"/>
    <w:rsid w:val="006B67C7"/>
    <w:rsid w:val="006F4171"/>
    <w:rsid w:val="006F70C2"/>
    <w:rsid w:val="00735D76"/>
    <w:rsid w:val="00742B89"/>
    <w:rsid w:val="00750EC3"/>
    <w:rsid w:val="0078520D"/>
    <w:rsid w:val="007856C3"/>
    <w:rsid w:val="007860E5"/>
    <w:rsid w:val="00790A7E"/>
    <w:rsid w:val="00791CFF"/>
    <w:rsid w:val="00797A98"/>
    <w:rsid w:val="007A157C"/>
    <w:rsid w:val="007A57D2"/>
    <w:rsid w:val="007A7376"/>
    <w:rsid w:val="007C49B3"/>
    <w:rsid w:val="007F040F"/>
    <w:rsid w:val="00814A2A"/>
    <w:rsid w:val="00816D7B"/>
    <w:rsid w:val="00824B0B"/>
    <w:rsid w:val="008444E2"/>
    <w:rsid w:val="00846D78"/>
    <w:rsid w:val="008662C8"/>
    <w:rsid w:val="00884154"/>
    <w:rsid w:val="008B1EB3"/>
    <w:rsid w:val="008B337F"/>
    <w:rsid w:val="008B598F"/>
    <w:rsid w:val="008C3E88"/>
    <w:rsid w:val="008C6CB5"/>
    <w:rsid w:val="008D363C"/>
    <w:rsid w:val="008F1633"/>
    <w:rsid w:val="00911F85"/>
    <w:rsid w:val="0091402A"/>
    <w:rsid w:val="00925076"/>
    <w:rsid w:val="0092536A"/>
    <w:rsid w:val="00952865"/>
    <w:rsid w:val="00952E15"/>
    <w:rsid w:val="009538CB"/>
    <w:rsid w:val="009655A3"/>
    <w:rsid w:val="00967174"/>
    <w:rsid w:val="00970B98"/>
    <w:rsid w:val="00973B1E"/>
    <w:rsid w:val="0098118D"/>
    <w:rsid w:val="00981883"/>
    <w:rsid w:val="0099586E"/>
    <w:rsid w:val="00996540"/>
    <w:rsid w:val="00996B1D"/>
    <w:rsid w:val="009B6384"/>
    <w:rsid w:val="009D1C4A"/>
    <w:rsid w:val="009D4085"/>
    <w:rsid w:val="009E22BC"/>
    <w:rsid w:val="009E5A38"/>
    <w:rsid w:val="009F1729"/>
    <w:rsid w:val="00A37AE7"/>
    <w:rsid w:val="00A457E7"/>
    <w:rsid w:val="00A62A9E"/>
    <w:rsid w:val="00A70BE4"/>
    <w:rsid w:val="00A82972"/>
    <w:rsid w:val="00A94F05"/>
    <w:rsid w:val="00AA150E"/>
    <w:rsid w:val="00AA2C73"/>
    <w:rsid w:val="00AA545B"/>
    <w:rsid w:val="00AA7A82"/>
    <w:rsid w:val="00AB64FF"/>
    <w:rsid w:val="00AC3A74"/>
    <w:rsid w:val="00AC7111"/>
    <w:rsid w:val="00AD4362"/>
    <w:rsid w:val="00AD6FF2"/>
    <w:rsid w:val="00AE5161"/>
    <w:rsid w:val="00AF0F18"/>
    <w:rsid w:val="00B04EE6"/>
    <w:rsid w:val="00B23848"/>
    <w:rsid w:val="00B34F2F"/>
    <w:rsid w:val="00B4087C"/>
    <w:rsid w:val="00B85D89"/>
    <w:rsid w:val="00BA1713"/>
    <w:rsid w:val="00BA4CBC"/>
    <w:rsid w:val="00BA6F28"/>
    <w:rsid w:val="00BB0F0D"/>
    <w:rsid w:val="00BB1127"/>
    <w:rsid w:val="00BB488B"/>
    <w:rsid w:val="00BE552C"/>
    <w:rsid w:val="00BF5633"/>
    <w:rsid w:val="00BF6E1D"/>
    <w:rsid w:val="00C224A9"/>
    <w:rsid w:val="00C27528"/>
    <w:rsid w:val="00C31124"/>
    <w:rsid w:val="00C315FC"/>
    <w:rsid w:val="00C34C9D"/>
    <w:rsid w:val="00C456EF"/>
    <w:rsid w:val="00C66C0B"/>
    <w:rsid w:val="00C67799"/>
    <w:rsid w:val="00C77E54"/>
    <w:rsid w:val="00C828B7"/>
    <w:rsid w:val="00C9499A"/>
    <w:rsid w:val="00CA0583"/>
    <w:rsid w:val="00D051E8"/>
    <w:rsid w:val="00D16AC9"/>
    <w:rsid w:val="00D17150"/>
    <w:rsid w:val="00D37FF9"/>
    <w:rsid w:val="00D52DC1"/>
    <w:rsid w:val="00D54778"/>
    <w:rsid w:val="00D63A29"/>
    <w:rsid w:val="00D654B8"/>
    <w:rsid w:val="00D719F3"/>
    <w:rsid w:val="00D71F59"/>
    <w:rsid w:val="00D7593C"/>
    <w:rsid w:val="00D9188D"/>
    <w:rsid w:val="00DA45DA"/>
    <w:rsid w:val="00DB4C04"/>
    <w:rsid w:val="00DC0ED6"/>
    <w:rsid w:val="00DC53FD"/>
    <w:rsid w:val="00DD1F34"/>
    <w:rsid w:val="00DF0AAB"/>
    <w:rsid w:val="00DF6248"/>
    <w:rsid w:val="00E0240C"/>
    <w:rsid w:val="00E33D9F"/>
    <w:rsid w:val="00E34AEC"/>
    <w:rsid w:val="00E4024E"/>
    <w:rsid w:val="00E61563"/>
    <w:rsid w:val="00E636F6"/>
    <w:rsid w:val="00E83E85"/>
    <w:rsid w:val="00E86519"/>
    <w:rsid w:val="00EA274C"/>
    <w:rsid w:val="00EA4843"/>
    <w:rsid w:val="00EB164E"/>
    <w:rsid w:val="00EC1900"/>
    <w:rsid w:val="00ED2B7E"/>
    <w:rsid w:val="00EF0055"/>
    <w:rsid w:val="00EF3300"/>
    <w:rsid w:val="00EF5BFA"/>
    <w:rsid w:val="00F00BFF"/>
    <w:rsid w:val="00F211FA"/>
    <w:rsid w:val="00F263C7"/>
    <w:rsid w:val="00F26415"/>
    <w:rsid w:val="00F42349"/>
    <w:rsid w:val="00F56BB7"/>
    <w:rsid w:val="00F650DE"/>
    <w:rsid w:val="00F6715C"/>
    <w:rsid w:val="00F9158D"/>
    <w:rsid w:val="00FA7DE9"/>
    <w:rsid w:val="00FB740D"/>
    <w:rsid w:val="00FD06D9"/>
    <w:rsid w:val="00FD1FF7"/>
    <w:rsid w:val="00FF33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088964"/>
  <w15:chartTrackingRefBased/>
  <w15:docId w15:val="{43C0624E-6134-4E2F-A09D-3B14ADAA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F8"/>
    <w:pPr>
      <w:widowControl w:val="0"/>
      <w:jc w:val="both"/>
    </w:pPr>
    <w:rPr>
      <w:rFonts w:ascii="ＭＳ 明朝" w:eastAsia="ＭＳ 明朝" w:hAnsi="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85D89"/>
    <w:pPr>
      <w:tabs>
        <w:tab w:val="center" w:pos="4252"/>
        <w:tab w:val="right" w:pos="8504"/>
      </w:tabs>
      <w:snapToGrid w:val="0"/>
    </w:pPr>
  </w:style>
  <w:style w:type="character" w:customStyle="1" w:styleId="a5">
    <w:name w:val="ヘッダー (文字)"/>
    <w:basedOn w:val="a0"/>
    <w:link w:val="a4"/>
    <w:uiPriority w:val="99"/>
    <w:rsid w:val="00B85D89"/>
    <w:rPr>
      <w:rFonts w:ascii="ＭＳ 明朝" w:eastAsia="ＭＳ 明朝" w:hAnsi="ＭＳ 明朝"/>
      <w:kern w:val="0"/>
      <w:sz w:val="24"/>
    </w:rPr>
  </w:style>
  <w:style w:type="paragraph" w:styleId="a6">
    <w:name w:val="footer"/>
    <w:basedOn w:val="a"/>
    <w:link w:val="a7"/>
    <w:uiPriority w:val="99"/>
    <w:unhideWhenUsed/>
    <w:rsid w:val="00B85D89"/>
    <w:pPr>
      <w:tabs>
        <w:tab w:val="center" w:pos="4252"/>
        <w:tab w:val="right" w:pos="8504"/>
      </w:tabs>
      <w:snapToGrid w:val="0"/>
    </w:pPr>
  </w:style>
  <w:style w:type="character" w:customStyle="1" w:styleId="a7">
    <w:name w:val="フッター (文字)"/>
    <w:basedOn w:val="a0"/>
    <w:link w:val="a6"/>
    <w:uiPriority w:val="99"/>
    <w:rsid w:val="00B85D89"/>
    <w:rPr>
      <w:rFonts w:ascii="ＭＳ 明朝" w:eastAsia="ＭＳ 明朝" w:hAnsi="ＭＳ 明朝"/>
      <w:kern w:val="0"/>
      <w:sz w:val="24"/>
    </w:rPr>
  </w:style>
  <w:style w:type="character" w:styleId="a8">
    <w:name w:val="annotation reference"/>
    <w:basedOn w:val="a0"/>
    <w:uiPriority w:val="99"/>
    <w:semiHidden/>
    <w:unhideWhenUsed/>
    <w:rsid w:val="00CA0583"/>
    <w:rPr>
      <w:sz w:val="18"/>
      <w:szCs w:val="18"/>
    </w:rPr>
  </w:style>
  <w:style w:type="paragraph" w:styleId="a9">
    <w:name w:val="annotation text"/>
    <w:basedOn w:val="a"/>
    <w:link w:val="aa"/>
    <w:uiPriority w:val="99"/>
    <w:unhideWhenUsed/>
    <w:rsid w:val="00CA0583"/>
    <w:pPr>
      <w:jc w:val="left"/>
    </w:pPr>
  </w:style>
  <w:style w:type="character" w:customStyle="1" w:styleId="aa">
    <w:name w:val="コメント文字列 (文字)"/>
    <w:basedOn w:val="a0"/>
    <w:link w:val="a9"/>
    <w:uiPriority w:val="99"/>
    <w:rsid w:val="00CA0583"/>
    <w:rPr>
      <w:rFonts w:ascii="ＭＳ 明朝" w:eastAsia="ＭＳ 明朝" w:hAnsi="ＭＳ 明朝"/>
      <w:kern w:val="0"/>
      <w:sz w:val="24"/>
    </w:rPr>
  </w:style>
  <w:style w:type="paragraph" w:styleId="ab">
    <w:name w:val="annotation subject"/>
    <w:basedOn w:val="a9"/>
    <w:next w:val="a9"/>
    <w:link w:val="ac"/>
    <w:uiPriority w:val="99"/>
    <w:semiHidden/>
    <w:unhideWhenUsed/>
    <w:rsid w:val="00CA0583"/>
    <w:rPr>
      <w:b/>
      <w:bCs/>
    </w:rPr>
  </w:style>
  <w:style w:type="character" w:customStyle="1" w:styleId="ac">
    <w:name w:val="コメント内容 (文字)"/>
    <w:basedOn w:val="aa"/>
    <w:link w:val="ab"/>
    <w:uiPriority w:val="99"/>
    <w:semiHidden/>
    <w:rsid w:val="00CA0583"/>
    <w:rPr>
      <w:rFonts w:ascii="ＭＳ 明朝" w:eastAsia="ＭＳ 明朝" w:hAnsi="ＭＳ 明朝"/>
      <w:b/>
      <w:bCs/>
      <w:kern w:val="0"/>
      <w:sz w:val="24"/>
    </w:rPr>
  </w:style>
  <w:style w:type="paragraph" w:styleId="ad">
    <w:name w:val="Balloon Text"/>
    <w:basedOn w:val="a"/>
    <w:link w:val="ae"/>
    <w:uiPriority w:val="99"/>
    <w:semiHidden/>
    <w:unhideWhenUsed/>
    <w:rsid w:val="00CA058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A0583"/>
    <w:rPr>
      <w:rFonts w:asciiTheme="majorHAnsi" w:eastAsiaTheme="majorEastAsia" w:hAnsiTheme="majorHAnsi" w:cstheme="majorBidi"/>
      <w:kern w:val="0"/>
      <w:sz w:val="18"/>
      <w:szCs w:val="18"/>
    </w:rPr>
  </w:style>
  <w:style w:type="paragraph" w:styleId="af">
    <w:name w:val="Revision"/>
    <w:hidden/>
    <w:uiPriority w:val="99"/>
    <w:semiHidden/>
    <w:rsid w:val="009655A3"/>
    <w:rPr>
      <w:rFonts w:ascii="ＭＳ 明朝" w:eastAsia="ＭＳ 明朝" w:hAnsi="ＭＳ 明朝"/>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1466">
      <w:bodyDiv w:val="1"/>
      <w:marLeft w:val="0"/>
      <w:marRight w:val="0"/>
      <w:marTop w:val="0"/>
      <w:marBottom w:val="0"/>
      <w:divBdr>
        <w:top w:val="none" w:sz="0" w:space="0" w:color="auto"/>
        <w:left w:val="none" w:sz="0" w:space="0" w:color="auto"/>
        <w:bottom w:val="none" w:sz="0" w:space="0" w:color="auto"/>
        <w:right w:val="none" w:sz="0" w:space="0" w:color="auto"/>
      </w:divBdr>
    </w:div>
    <w:div w:id="105347440">
      <w:bodyDiv w:val="1"/>
      <w:marLeft w:val="0"/>
      <w:marRight w:val="0"/>
      <w:marTop w:val="0"/>
      <w:marBottom w:val="0"/>
      <w:divBdr>
        <w:top w:val="none" w:sz="0" w:space="0" w:color="auto"/>
        <w:left w:val="none" w:sz="0" w:space="0" w:color="auto"/>
        <w:bottom w:val="none" w:sz="0" w:space="0" w:color="auto"/>
        <w:right w:val="none" w:sz="0" w:space="0" w:color="auto"/>
      </w:divBdr>
    </w:div>
    <w:div w:id="369451762">
      <w:bodyDiv w:val="1"/>
      <w:marLeft w:val="0"/>
      <w:marRight w:val="0"/>
      <w:marTop w:val="0"/>
      <w:marBottom w:val="0"/>
      <w:divBdr>
        <w:top w:val="none" w:sz="0" w:space="0" w:color="auto"/>
        <w:left w:val="none" w:sz="0" w:space="0" w:color="auto"/>
        <w:bottom w:val="none" w:sz="0" w:space="0" w:color="auto"/>
        <w:right w:val="none" w:sz="0" w:space="0" w:color="auto"/>
      </w:divBdr>
    </w:div>
    <w:div w:id="487020025">
      <w:bodyDiv w:val="1"/>
      <w:marLeft w:val="0"/>
      <w:marRight w:val="0"/>
      <w:marTop w:val="0"/>
      <w:marBottom w:val="0"/>
      <w:divBdr>
        <w:top w:val="none" w:sz="0" w:space="0" w:color="auto"/>
        <w:left w:val="none" w:sz="0" w:space="0" w:color="auto"/>
        <w:bottom w:val="none" w:sz="0" w:space="0" w:color="auto"/>
        <w:right w:val="none" w:sz="0" w:space="0" w:color="auto"/>
      </w:divBdr>
    </w:div>
    <w:div w:id="989750789">
      <w:bodyDiv w:val="1"/>
      <w:marLeft w:val="0"/>
      <w:marRight w:val="0"/>
      <w:marTop w:val="0"/>
      <w:marBottom w:val="0"/>
      <w:divBdr>
        <w:top w:val="none" w:sz="0" w:space="0" w:color="auto"/>
        <w:left w:val="none" w:sz="0" w:space="0" w:color="auto"/>
        <w:bottom w:val="none" w:sz="0" w:space="0" w:color="auto"/>
        <w:right w:val="none" w:sz="0" w:space="0" w:color="auto"/>
      </w:divBdr>
    </w:div>
    <w:div w:id="1020862273">
      <w:bodyDiv w:val="1"/>
      <w:marLeft w:val="0"/>
      <w:marRight w:val="0"/>
      <w:marTop w:val="0"/>
      <w:marBottom w:val="0"/>
      <w:divBdr>
        <w:top w:val="none" w:sz="0" w:space="0" w:color="auto"/>
        <w:left w:val="none" w:sz="0" w:space="0" w:color="auto"/>
        <w:bottom w:val="none" w:sz="0" w:space="0" w:color="auto"/>
        <w:right w:val="none" w:sz="0" w:space="0" w:color="auto"/>
      </w:divBdr>
    </w:div>
    <w:div w:id="1577402896">
      <w:bodyDiv w:val="1"/>
      <w:marLeft w:val="0"/>
      <w:marRight w:val="0"/>
      <w:marTop w:val="0"/>
      <w:marBottom w:val="0"/>
      <w:divBdr>
        <w:top w:val="none" w:sz="0" w:space="0" w:color="auto"/>
        <w:left w:val="none" w:sz="0" w:space="0" w:color="auto"/>
        <w:bottom w:val="none" w:sz="0" w:space="0" w:color="auto"/>
        <w:right w:val="none" w:sz="0" w:space="0" w:color="auto"/>
      </w:divBdr>
    </w:div>
    <w:div w:id="2063168790">
      <w:bodyDiv w:val="1"/>
      <w:marLeft w:val="0"/>
      <w:marRight w:val="0"/>
      <w:marTop w:val="0"/>
      <w:marBottom w:val="0"/>
      <w:divBdr>
        <w:top w:val="none" w:sz="0" w:space="0" w:color="auto"/>
        <w:left w:val="none" w:sz="0" w:space="0" w:color="auto"/>
        <w:bottom w:val="none" w:sz="0" w:space="0" w:color="auto"/>
        <w:right w:val="none" w:sz="0" w:space="0" w:color="auto"/>
      </w:divBdr>
    </w:div>
    <w:div w:id="2065136934">
      <w:bodyDiv w:val="1"/>
      <w:marLeft w:val="0"/>
      <w:marRight w:val="0"/>
      <w:marTop w:val="0"/>
      <w:marBottom w:val="0"/>
      <w:divBdr>
        <w:top w:val="none" w:sz="0" w:space="0" w:color="auto"/>
        <w:left w:val="none" w:sz="0" w:space="0" w:color="auto"/>
        <w:bottom w:val="none" w:sz="0" w:space="0" w:color="auto"/>
        <w:right w:val="none" w:sz="0" w:space="0" w:color="auto"/>
      </w:divBdr>
    </w:div>
    <w:div w:id="213532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c2e4a7-96d3-4e38-b76a-a84f476f21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D88BBA929BD8418632233B4022C45E" ma:contentTypeVersion="12" ma:contentTypeDescription="新しいドキュメントを作成します。" ma:contentTypeScope="" ma:versionID="f2f5920f0def508220b22fc0a40d2389">
  <xsd:schema xmlns:xsd="http://www.w3.org/2001/XMLSchema" xmlns:xs="http://www.w3.org/2001/XMLSchema" xmlns:p="http://schemas.microsoft.com/office/2006/metadata/properties" xmlns:ns2="1cc2e4a7-96d3-4e38-b76a-a84f476f2124" xmlns:ns3="dde89435-9c06-4bd3-b71c-7d49ee4fff0c" targetNamespace="http://schemas.microsoft.com/office/2006/metadata/properties" ma:root="true" ma:fieldsID="5ab2f23c6bc7b1d33500ce4a5bc97c5c" ns2:_="" ns3:_="">
    <xsd:import namespace="1cc2e4a7-96d3-4e38-b76a-a84f476f2124"/>
    <xsd:import namespace="dde89435-9c06-4bd3-b71c-7d49ee4fff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2e4a7-96d3-4e38-b76a-a84f476f2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89435-9c06-4bd3-b71c-7d49ee4fff0c"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23B45-BF3B-4733-9FD6-1A55C2A6ED58}">
  <ds:schemaRefs>
    <ds:schemaRef ds:uri="http://schemas.microsoft.com/sharepoint/v3/contenttype/forms"/>
  </ds:schemaRefs>
</ds:datastoreItem>
</file>

<file path=customXml/itemProps2.xml><?xml version="1.0" encoding="utf-8"?>
<ds:datastoreItem xmlns:ds="http://schemas.openxmlformats.org/officeDocument/2006/customXml" ds:itemID="{D7EBA171-4811-4C66-A718-E8568016A99B}">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1cc2e4a7-96d3-4e38-b76a-a84f476f2124"/>
    <ds:schemaRef ds:uri="http://purl.org/dc/terms/"/>
    <ds:schemaRef ds:uri="http://schemas.microsoft.com/office/infopath/2007/PartnerControls"/>
    <ds:schemaRef ds:uri="dde89435-9c06-4bd3-b71c-7d49ee4fff0c"/>
    <ds:schemaRef ds:uri="http://www.w3.org/XML/1998/namespace"/>
  </ds:schemaRefs>
</ds:datastoreItem>
</file>

<file path=customXml/itemProps3.xml><?xml version="1.0" encoding="utf-8"?>
<ds:datastoreItem xmlns:ds="http://schemas.openxmlformats.org/officeDocument/2006/customXml" ds:itemID="{9968554C-1333-49D1-86BA-10D0CE112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2e4a7-96d3-4e38-b76a-a84f476f2124"/>
    <ds:schemaRef ds:uri="dde89435-9c06-4bd3-b71c-7d49ee4ff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5F45FB-6386-4B71-84BF-AA76B5D3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702</Words>
  <Characters>4005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大杉 一郎（地方創生推進事務局）</dc:creator>
  <cp:keywords/>
  <dc:description/>
  <cp:lastModifiedBy>藤江 結花(FUJIE Yuka)</cp:lastModifiedBy>
  <cp:revision>19</cp:revision>
  <dcterms:created xsi:type="dcterms:W3CDTF">2023-06-08T04:14:00Z</dcterms:created>
  <dcterms:modified xsi:type="dcterms:W3CDTF">2025-07-02T09:24:00Z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0x0101005DD88BBA929BD8418632233B4022C45E</vt:lpwstr>
  </property>
  <property fmtid="{D5CDD505-2E9C-101B-9397-08002B2CF9AE}" pid="3" name="MediaServiceImageTags">
    <vt:lpwstr/>
  </property>
</Properties>
</file>